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13E41" w14:textId="77777777" w:rsidR="00BF0519" w:rsidRPr="00D35D3E" w:rsidRDefault="00F36BB8" w:rsidP="00D35D3E">
      <w:pPr>
        <w:spacing w:after="200" w:line="276" w:lineRule="auto"/>
        <w:rPr>
          <w:b/>
        </w:rPr>
      </w:pPr>
      <w:r w:rsidRPr="00D35D3E">
        <w:rPr>
          <w:b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4D312B68" wp14:editId="725B1489">
                <wp:simplePos x="0" y="0"/>
                <wp:positionH relativeFrom="page">
                  <wp:posOffset>46990</wp:posOffset>
                </wp:positionH>
                <wp:positionV relativeFrom="margin">
                  <wp:posOffset>-481965</wp:posOffset>
                </wp:positionV>
                <wp:extent cx="7559675" cy="10368280"/>
                <wp:effectExtent l="0" t="0" r="2540" b="0"/>
                <wp:wrapNone/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0368280"/>
                          <a:chOff x="0" y="1440"/>
                          <a:chExt cx="12239" cy="12960"/>
                        </a:xfrm>
                      </wpg:grpSpPr>
                      <wpg:grpSp>
                        <wpg:cNvPr id="3" name="Group 33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39" cy="4739"/>
                            <a:chOff x="-6" y="3399"/>
                            <a:chExt cx="12197" cy="4253"/>
                          </a:xfrm>
                        </wpg:grpSpPr>
                        <wpg:grpSp>
                          <wpg:cNvPr id="4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5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Freeform 38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39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40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41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42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43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8638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ED616" w14:textId="77777777" w:rsidR="00512D89" w:rsidRPr="00547229" w:rsidRDefault="00512D89" w:rsidP="001642FF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47229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Первичная специализированная аккредитация специалистов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494" y="11160"/>
                            <a:ext cx="4998" cy="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76D12" w14:textId="77777777" w:rsidR="00512D89" w:rsidRPr="005908B3" w:rsidRDefault="00512D89" w:rsidP="001642FF">
                              <w:pPr>
                                <w:jc w:val="right"/>
                                <w:rPr>
                                  <w:b/>
                                  <w:sz w:val="96"/>
                                  <w:szCs w:val="96"/>
                                </w:rPr>
                              </w:pPr>
                              <w:r w:rsidRPr="005908B3">
                                <w:rPr>
                                  <w:b/>
                                  <w:sz w:val="96"/>
                                  <w:szCs w:val="96"/>
                                </w:rPr>
                                <w:t>201</w:t>
                              </w:r>
                              <w:r>
                                <w:rPr>
                                  <w:b/>
                                  <w:sz w:val="96"/>
                                  <w:szCs w:val="9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800" y="2294"/>
                            <a:ext cx="8638" cy="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B01B6" w14:textId="77777777" w:rsidR="00512D89" w:rsidRDefault="00512D89" w:rsidP="001642FF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908B3"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>Паспорт экзаменационной станции</w:t>
                              </w:r>
                              <w:r>
                                <w:rPr>
                                  <w:b/>
                                  <w:bCs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Pr="005908B3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(типовой)</w:t>
                              </w:r>
                            </w:p>
                            <w:p w14:paraId="283D7C0F" w14:textId="77777777" w:rsidR="00512D89" w:rsidRDefault="00512D89" w:rsidP="001642FF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BDA938D" w14:textId="3A01378A" w:rsidR="00512D89" w:rsidRDefault="00ED63EE" w:rsidP="001642FF">
                              <w:pPr>
                                <w:rPr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ED63EE">
                                <w:rPr>
                                  <w:b/>
                                  <w:bCs/>
                                  <w:color w:val="0070C0"/>
                                  <w:sz w:val="40"/>
                                  <w:szCs w:val="40"/>
                                </w:rPr>
                                <w:t>Осмотр и пальпация молочных желез</w:t>
                              </w:r>
                            </w:p>
                            <w:p w14:paraId="7B5B51F3" w14:textId="77777777" w:rsidR="00512D89" w:rsidRDefault="00512D89" w:rsidP="001642FF">
                              <w:pPr>
                                <w:rPr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  <w:p w14:paraId="7963CD49" w14:textId="77777777" w:rsidR="00512D89" w:rsidRPr="00547229" w:rsidRDefault="00512D89" w:rsidP="001642FF">
                              <w:pPr>
                                <w:rPr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  <w:p w14:paraId="04C76D06" w14:textId="77777777" w:rsidR="00512D89" w:rsidRPr="00547229" w:rsidRDefault="00512D89" w:rsidP="001642FF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4722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Специальность: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733AC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31.08.67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Хирургия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.7pt;margin-top:-37.9pt;width:595.25pt;height:816.4pt;z-index:251658240;mso-width-percent:1000;mso-position-horizontal-relative:page;mso-position-vertical-relative:margin;mso-width-percent:1000;mso-height-relative:margin" coordorigin=",1440" coordsize="12239,129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" o:allowincell="f">
                <v:group id="Group 33" o:spid="_x0000_s1027" style="position:absolute;top:9661;width:12239;height:4739" coordorigin="-6,3399" coordsize="12197,42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group id="Group 34" o:spid="_x0000_s1028" style="position:absolute;left:-6;top:3717;width:12189;height:3550" coordorigin="18,7468" coordsize="12189,35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  <v:shape id="Freeform 35" o:spid="_x0000_s1029" style="position:absolute;left:18;top:7837;width:7132;height:2863;visibility:visible;mso-wrap-style:square;v-text-anchor:top" coordsize="7132,28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jM8ZwQAA&#10;ANoAAAAPAAAAZHJzL2Rvd25yZXYueG1sRI/dagIxFITvC75DOIJ3NWtBkdUoRRAs9sK/BzhsjrtL&#10;k5MlOer69k2h4OUwM98wy3XvnbpTTG1gA5NxAYq4Crbl2sDlvH2fg0qCbNEFJgNPSrBeDd6WWNrw&#10;4CPdT1KrDOFUooFGpCu1TlVDHtM4dMTZu4boUbKMtbYRHxnunf4oipn22HJeaLCjTUPVz+nmDYjb&#10;87Gaf033t2Livg/RtrONGDMa9p8LUEK9vML/7Z01MIW/K/kG6NU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ozPGcEAAADaAAAADwAAAAAAAAAAAAAAAACXAgAAZHJzL2Rvd25y&#10;ZXYueG1sUEsFBgAAAAAEAAQA9QAAAIUDAAAAAA==&#10;" path="m0,0l17,2863,7132,2578,7132,200,,0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36" o:spid="_x0000_s1030" style="position:absolute;left:7150;top:7468;width:3466;height:3550;visibility:visible;mso-wrap-style:square;v-text-anchor:top" coordsize="3466,35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HwKKwwAA&#10;ANoAAAAPAAAAZHJzL2Rvd25yZXYueG1sRI9BS8QwFITvgv8hPMGLuOmqVKmblmVR1JO2Cl4fzbOp&#10;Ni81idvaX28EweMwM98wm2q2g9iTD71jBetVBoK4dbrnTsHL8+3pFYgQkTUOjknBNwWoysODDRba&#10;TVzTvomdSBAOBSowMY6FlKE1ZDGs3EicvDfnLcYkfSe1xynB7SDPsiyXFntOCwZH2hlqP5ovq+Bp&#10;qf32fPz0C5qL7vH94fXk8uZOqeOjeXsNItIc/8N/7XutIIffK+kGyPI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HwKKwwAAANoAAAAPAAAAAAAAAAAAAAAAAJcCAABkcnMvZG93&#10;bnJldi54bWxQSwUGAAAAAAQABAD1AAAAhwMAAAAA&#10;" path="m0,569l0,2930,3466,3550,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37" o:spid="_x0000_s1031" style="position:absolute;left:10616;top:7468;width:1591;height:3550;visibility:visible;mso-wrap-style:square;v-text-anchor:top" coordsize="1591,35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dpnmwgAA&#10;ANoAAAAPAAAAZHJzL2Rvd25yZXYueG1sRI9Ba8JAFITvgv9heUJvZuNSqqSuEhtKS/GiNvdH9jWJ&#10;zb4N2a2m/75bEDwOM98Ms96OthMXGnzrWMMiSUEQV860XGv4PL3OVyB8QDbYOSYNv+Rhu5lO1pgZ&#10;d+UDXY6hFrGEfYYamhD6TEpfNWTRJ64njt6XGyyGKIdamgGvsdx2UqXpk7TYclxosKeXhqrv44/V&#10;sDwVj0VuPtTujcNZVaU6l3ul9cNszJ9BBBrDPXyj303k4P9KvAFy8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p2mebCAAAA2gAAAA8AAAAAAAAAAAAAAAAAlwIAAGRycy9kb3du&#10;cmV2LnhtbFBLBQYAAAAABAAEAPUAAACGAwAAAAA=&#10;" path="m0,0l0,3550,1591,2746,1591,737,,0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38" o:spid="_x0000_s1032" style="position:absolute;left:8071;top:4069;width:4120;height:2913;visibility:visible;mso-wrap-style:square;v-text-anchor:top" coordsize="4120,29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K1xtvgAA&#10;ANoAAAAPAAAAZHJzL2Rvd25yZXYueG1sRE9Ni8IwEL0L+x/CLHjTZBV0qUaRwuoevNi696EZ22Iz&#10;KU2s1V+/OQgeH+97vR1sI3rqfO1Yw9dUgSAunKm51HDOfybfIHxANtg4Jg0P8rDdfIzWmBh35xP1&#10;WShFDGGfoIYqhDaR0hcVWfRT1xJH7uI6iyHCrpSmw3sMt42cKbWQFmuODRW2lFZUXLOb1XDq0/nf&#10;Plf0yM2yOSyPmXo+U63Hn8NuBSLQEN7il/vXaIhb45V4A+TmH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itcbb4AAADaAAAADwAAAAAAAAAAAAAAAACXAgAAZHJzL2Rvd25yZXYu&#10;eG1sUEsFBgAAAAAEAAQA9QAAAIIDAAAAAA==&#10;" path="m1,251l0,2662,4120,2913,4120,,1,251xe" fillcolor="#d8d8d8" stroked="f">
                    <v:path arrowok="t" o:connecttype="custom" o:connectlocs="1,251;0,2662;4120,2913;4120,0;1,251" o:connectangles="0,0,0,0,0"/>
                  </v:shape>
                  <v:shape id="Freeform 39" o:spid="_x0000_s1033" style="position:absolute;left:4104;top:3399;width:3985;height:4236;visibility:visible;mso-wrap-style:square;v-text-anchor:top" coordsize="3985,42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fA0mxQAA&#10;ANoAAAAPAAAAZHJzL2Rvd25yZXYueG1sRI9BSwMxFITvhf6H8Aq92awFxW6bFhErXgS7lcXe3m6e&#10;2cXNy5Kk7eqvN0Khx2FmvmFWm8F24kQ+tI4V3M4yEMS10y0bBR/77c0DiBCRNXaOScEPBdisx6MV&#10;5tqdeUenIhqRIBxyVNDE2OdShrohi2HmeuLkfTlvMSbpjdQezwluOznPsntpseW00GBPTw3V38XR&#10;Kijl+13xuTNvrjpUWeWfy878vig1nQyPSxCRhngNX9qvWsEC/q+kGyD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l8DSbFAAAA2gAAAA8AAAAAAAAAAAAAAAAAlwIAAGRycy9k&#10;b3ducmV2LnhtbFBLBQYAAAAABAAEAPUAAACJAwAAAAA=&#10;" path="m0,0l0,4236,3985,3349,3985,921,,0xe" fillcolor="#bfbfbf" stroked="f">
                    <v:path arrowok="t" o:connecttype="custom" o:connectlocs="0,0;0,4236;3985,3349;3985,921;0,0" o:connectangles="0,0,0,0,0"/>
                  </v:shape>
                  <v:shape id="Freeform 40" o:spid="_x0000_s1034" style="position:absolute;left:18;top:3399;width:4086;height:4253;visibility:visible;mso-wrap-style:square;v-text-anchor:top" coordsize="4086,4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2KZwxQAA&#10;ANsAAAAPAAAAZHJzL2Rvd25yZXYueG1sRI9Ba8MwDIXvg/0Ho8EuY3XWQwlZ3TIaVnoYtEsHu2qx&#10;loTFcrDdJv331aGwm8R7eu/Tcj25Xp0pxM6zgZdZBoq49rbjxsDX8f05BxUTssXeMxm4UIT16v5u&#10;iYX1I3/SuUqNkhCOBRpoUxoKrWPdksM48wOxaL8+OEyyhkbbgKOEu17Ps2yhHXYsDS0OtGmp/qtO&#10;zkBVfldPl3jYl2V+GLY/4WPjxtyYx4fp7RVUoin9m2/XOyv4Qi+/yAB6d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XYpnDFAAAA2wAAAA8AAAAAAAAAAAAAAAAAlwIAAGRycy9k&#10;b3ducmV2LnhtbFBLBQYAAAAABAAEAPUAAACJAwAAAAA=&#10;" path="m4086,0l4084,4253,,3198,,1072,4086,0xe" fillcolor="#d8d8d8" stroked="f">
                    <v:path arrowok="t" o:connecttype="custom" o:connectlocs="4086,0;4084,4253;0,3198;0,1072;4086,0" o:connectangles="0,0,0,0,0"/>
                  </v:shape>
                  <v:shape id="Freeform 41" o:spid="_x0000_s1035" style="position:absolute;left:17;top:3617;width:2076;height:3851;visibility:visible;mso-wrap-style:square;v-text-anchor:top" coordsize="2076,3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ki+kwAAA&#10;ANsAAAAPAAAAZHJzL2Rvd25yZXYueG1sRE9Na8JAEL0L/Q/LFHrTTVIQSV1FC8X2aLQ5D9kxG8zO&#10;xuxq0n/fFQRv83ifs1yPthU36n3jWEE6S0AQV043XCs4Hr6mCxA+IGtsHZOCP/KwXr1MlphrN/Ce&#10;bkWoRQxhn6MCE0KXS+krQxb9zHXEkTu53mKIsK+l7nGI4baVWZLMpcWGY4PBjj4NVefiahX8Dnup&#10;Q3v5KXdFmr035TarLkapt9dx8wEi0Bie4of7W8f5Kdx/iQfI1T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Rki+kwAAAANsAAAAPAAAAAAAAAAAAAAAAAJcCAABkcnMvZG93bnJl&#10;di54bWxQSwUGAAAAAAQABAD1AAAAhAMAAAAA&#10;" path="m0,921l2060,,2076,3851,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42" o:spid="_x0000_s1036" style="position:absolute;left:2077;top:3617;width:6011;height:3835;visibility:visible;mso-wrap-style:square;v-text-anchor:top" coordsize="6011,38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rC1GwgAA&#10;ANsAAAAPAAAAZHJzL2Rvd25yZXYueG1sRE9La8JAEL4X/A/LCL3VjamIpG5ClQq9iQ+Q3obsmIRm&#10;Z9PdNSb/vlsoeJuP7znrYjCt6Mn5xrKC+SwBQVxa3XCl4HzavaxA+ICssbVMCkbyUOSTpzVm2t75&#10;QP0xVCKGsM9QQR1Cl0npy5oM+pntiCN3tc5giNBVUju8x3DTyjRJltJgw7Ghxo62NZXfx5tR8Or2&#10;6cfh8uPRXlfb86YfF1/dqNTzdHh/AxFoCA/xv/tTx/kp/P0SD5D5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qsLUbCAAAA2wAAAA8AAAAAAAAAAAAAAAAAlwIAAGRycy9kb3du&#10;cmV2LnhtbFBLBQYAAAAABAAEAPUAAACGAwAAAAA=&#10;" path="m0,0l17,3835,6011,2629,6011,1239,,0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43" o:spid="_x0000_s1037" style="position:absolute;left:8088;top:3835;width:4102;height:3432;visibility:visible;mso-wrap-style:square;v-text-anchor:top" coordsize="4102,34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gMtDwwAA&#10;ANsAAAAPAAAAZHJzL2Rvd25yZXYueG1sRE9NawIxEL0X+h/CFHrTbJXWshpFFi2CPbRq8TpuxmTp&#10;ZrJs0nX9901B6G0e73Nmi97VoqM2VJ4VPA0zEMSl1xUbBYf9evAKIkRkjbVnUnClAIv5/d0Mc+0v&#10;/EndLhqRQjjkqMDG2ORShtKSwzD0DXHizr51GBNsjdQtXlK4q+Uoy16kw4pTg8WGCkvl9+7HKXj7&#10;eC7Gpjtumq2v7Nf75GBOxUqpx4d+OQURqY//4pt7o9P8Mfz9kg6Q8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gMtDwwAAANsAAAAPAAAAAAAAAAAAAAAAAJcCAABkcnMvZG93&#10;bnJldi54bWxQSwUGAAAAAAQABAD1AAAAhwMAAAAA&#10;" path="m0,1038l0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44" o:spid="_x0000_s1038" style="position:absolute;left:1800;top:1440;width:8638;height:6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sz+KwwAA&#10;ANsAAAAPAAAAZHJzL2Rvd25yZXYueG1sRE/NasJAEL4LvsMyhV6kblpCbKOriLWQ5tboA0yzY5Ka&#10;nQ3Z1aRv7wqF3ubj+53VZjStuFLvGssKnucRCOLS6oYrBcfDx9MrCOeRNbaWScEvOdisp5MVptoO&#10;/EXXwlcihLBLUUHtfZdK6cqaDLq57YgDd7K9QR9gX0nd4xDCTStfoiiRBhsODTV2tKupPBcXo+Az&#10;j/PjLpM/57fmfZYtikh+J3ulHh/G7RKEp9H/i//cmQ7zY7j/Eg6Q6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sz+KwwAAANsAAAAPAAAAAAAAAAAAAAAAAJcCAABkcnMvZG93&#10;bnJldi54bWxQSwUGAAAAAAQABAD1AAAAhwMAAAAA&#10;" filled="f" stroked="f">
                  <v:textbox style="mso-fit-shape-to-text:t">
                    <w:txbxContent>
                      <w:p w14:paraId="5EDED616" w14:textId="77777777" w:rsidR="00512D89" w:rsidRPr="00547229" w:rsidRDefault="00512D89" w:rsidP="001642FF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47229">
                          <w:rPr>
                            <w:b/>
                            <w:bCs/>
                            <w:sz w:val="32"/>
                            <w:szCs w:val="32"/>
                          </w:rPr>
                          <w:t>Первичная специализированная аккредитация специалистов</w:t>
                        </w:r>
                      </w:p>
                    </w:txbxContent>
                  </v:textbox>
                </v:rect>
                <v:rect id="Rectangle 45" o:spid="_x0000_s1039" style="position:absolute;left:6494;top:11160;width:4998;height:9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/5oRwgAA&#10;ANsAAAAPAAAAZHJzL2Rvd25yZXYueG1sRE/NasJAEL4LvsMyghfRjVKtpq4i2kL01ugDjNkxSc3O&#10;huyq6dt3C4K3+fh+Z7luTSXu1LjSsoLxKAJBnFldcq7gdPwazkE4j6yxskwKfsnBetXtLDHW9sHf&#10;dE99LkIIuxgVFN7XsZQuK8igG9maOHAX2xj0ATa51A0+Qrip5CSKZtJgyaGhwJq2BWXX9GYU7A9v&#10;h9M2kT/XRbkbJO9pJM+zT6X6vXbzAcJT61/ipzvRYf4U/n8JB8jV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j/mhHCAAAA2wAAAA8AAAAAAAAAAAAAAAAAlwIAAGRycy9kb3du&#10;cmV2LnhtbFBLBQYAAAAABAAEAPUAAACGAwAAAAA=&#10;" filled="f" stroked="f">
                  <v:textbox style="mso-fit-shape-to-text:t">
                    <w:txbxContent>
                      <w:p w14:paraId="01176D12" w14:textId="77777777" w:rsidR="00512D89" w:rsidRPr="005908B3" w:rsidRDefault="00512D89" w:rsidP="001642FF">
                        <w:pPr>
                          <w:jc w:val="right"/>
                          <w:rPr>
                            <w:b/>
                            <w:sz w:val="96"/>
                            <w:szCs w:val="96"/>
                          </w:rPr>
                        </w:pPr>
                        <w:r w:rsidRPr="005908B3">
                          <w:rPr>
                            <w:b/>
                            <w:sz w:val="96"/>
                            <w:szCs w:val="96"/>
                          </w:rPr>
                          <w:t>201</w:t>
                        </w:r>
                        <w:r>
                          <w:rPr>
                            <w:b/>
                            <w:sz w:val="96"/>
                            <w:szCs w:val="96"/>
                          </w:rPr>
                          <w:t>9</w:t>
                        </w:r>
                      </w:p>
                    </w:txbxContent>
                  </v:textbox>
                </v:rect>
                <v:rect id="Rectangle 46" o:spid="_x0000_s1040" style="position:absolute;left:1800;top:2294;width:8638;height:726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J3+kvQAA&#10;ANsAAAAPAAAAZHJzL2Rvd25yZXYueG1sRE9Ni8IwEL0v7H8II3hb03oQqcaydhHEm+6C16EZm7LJ&#10;pDSx1n9vBMHbPN7nrMvRWTFQH1rPCvJZBoK49rrlRsHf7+5rCSJEZI3WMym4U4By8/mxxkL7Gx9p&#10;OMVGpBAOBSowMXaFlKE25DDMfEecuIvvHcYE+0bqHm8p3Fk5z7KFdNhyajDYUWWo/j9dnYJxe0bp&#10;raELSpcdhl3+k1dWqelk/F6BiDTGt/jl3us0fwHPX9IBcvM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4J3+kvQAAANsAAAAPAAAAAAAAAAAAAAAAAJcCAABkcnMvZG93bnJldi54&#10;bWxQSwUGAAAAAAQABAD1AAAAgQMAAAAA&#10;" filled="f" stroked="f">
                  <v:textbox>
                    <w:txbxContent>
                      <w:p w14:paraId="33BB01B6" w14:textId="77777777" w:rsidR="00512D89" w:rsidRDefault="00512D89" w:rsidP="001642FF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908B3">
                          <w:rPr>
                            <w:b/>
                            <w:bCs/>
                            <w:sz w:val="56"/>
                            <w:szCs w:val="56"/>
                          </w:rPr>
                          <w:t>Паспорт экзаменационной станции</w:t>
                        </w:r>
                        <w:r>
                          <w:rPr>
                            <w:b/>
                            <w:bCs/>
                            <w:sz w:val="72"/>
                            <w:szCs w:val="72"/>
                          </w:rPr>
                          <w:t xml:space="preserve"> </w:t>
                        </w:r>
                        <w:r w:rsidRPr="005908B3">
                          <w:rPr>
                            <w:b/>
                            <w:bCs/>
                            <w:sz w:val="28"/>
                            <w:szCs w:val="28"/>
                          </w:rPr>
                          <w:t>(типовой)</w:t>
                        </w:r>
                      </w:p>
                      <w:p w14:paraId="283D7C0F" w14:textId="77777777" w:rsidR="00512D89" w:rsidRDefault="00512D89" w:rsidP="001642FF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2BDA938D" w14:textId="3A01378A" w:rsidR="00512D89" w:rsidRDefault="00ED63EE" w:rsidP="001642FF">
                        <w:pPr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</w:pPr>
                        <w:r w:rsidRPr="00ED63EE">
                          <w:rPr>
                            <w:b/>
                            <w:bCs/>
                            <w:color w:val="0070C0"/>
                            <w:sz w:val="40"/>
                            <w:szCs w:val="40"/>
                          </w:rPr>
                          <w:t xml:space="preserve">Осмотр и пальпация молочных </w:t>
                        </w:r>
                        <w:r w:rsidRPr="00ED63EE">
                          <w:rPr>
                            <w:b/>
                            <w:bCs/>
                            <w:color w:val="0070C0"/>
                            <w:sz w:val="40"/>
                            <w:szCs w:val="40"/>
                          </w:rPr>
                          <w:t>желез</w:t>
                        </w:r>
                        <w:bookmarkStart w:id="1" w:name="_GoBack"/>
                        <w:bookmarkEnd w:id="1"/>
                      </w:p>
                      <w:p w14:paraId="7B5B51F3" w14:textId="77777777" w:rsidR="00512D89" w:rsidRDefault="00512D89" w:rsidP="001642FF">
                        <w:pPr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</w:pPr>
                      </w:p>
                      <w:p w14:paraId="7963CD49" w14:textId="77777777" w:rsidR="00512D89" w:rsidRPr="00547229" w:rsidRDefault="00512D89" w:rsidP="001642FF">
                        <w:pPr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</w:pPr>
                      </w:p>
                      <w:p w14:paraId="04C76D06" w14:textId="77777777" w:rsidR="00512D89" w:rsidRPr="00547229" w:rsidRDefault="00512D89" w:rsidP="001642FF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47229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Специальность: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4733AC">
                          <w:rPr>
                            <w:b/>
                            <w:bCs/>
                            <w:sz w:val="28"/>
                            <w:szCs w:val="28"/>
                          </w:rPr>
                          <w:t>31.08.67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Хирургия</w:t>
                        </w: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 w:rsidR="00BF0519" w:rsidRPr="00D35D3E">
        <w:rPr>
          <w:b/>
        </w:rPr>
        <w:br w:type="page"/>
      </w:r>
    </w:p>
    <w:p w14:paraId="2E2FFBB4" w14:textId="77777777" w:rsidR="00670A55" w:rsidRPr="00D35D3E" w:rsidRDefault="00670A55" w:rsidP="00A52072">
      <w:pPr>
        <w:spacing w:line="276" w:lineRule="auto"/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eastAsia="ru-RU"/>
        </w:rPr>
        <w:id w:val="22154919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</w:rPr>
      </w:sdtEndPr>
      <w:sdtContent>
        <w:p w14:paraId="01D7EADB" w14:textId="77777777" w:rsidR="00156572" w:rsidRPr="00D35D3E" w:rsidRDefault="004A3D54" w:rsidP="001F11FB">
          <w:pPr>
            <w:pStyle w:val="Inhaltsverzeichnisberschrift"/>
            <w:ind w:left="-142" w:right="-285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1F11FB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53598B74" w14:textId="77777777" w:rsidR="001F11FB" w:rsidRPr="001F11FB" w:rsidRDefault="00841348" w:rsidP="001F11FB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D35D3E">
            <w:fldChar w:fldCharType="begin"/>
          </w:r>
          <w:r w:rsidR="00156572" w:rsidRPr="00D35D3E">
            <w:instrText xml:space="preserve"> TOC \o "1-3" \h \z \u </w:instrText>
          </w:r>
          <w:r w:rsidRPr="00D35D3E">
            <w:fldChar w:fldCharType="separate"/>
          </w:r>
          <w:hyperlink w:anchor="_Toc515893011" w:history="1">
            <w:r w:rsidR="001F11FB" w:rsidRPr="001F11FB">
              <w:rPr>
                <w:rStyle w:val="Link"/>
                <w:noProof/>
                <w:kern w:val="24"/>
              </w:rPr>
              <w:t>1.</w:t>
            </w:r>
            <w:r w:rsidR="001F11FB" w:rsidRPr="001F11F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F11FB" w:rsidRPr="001F11FB">
              <w:rPr>
                <w:rStyle w:val="Link"/>
                <w:noProof/>
                <w:kern w:val="24"/>
              </w:rPr>
              <w:t>Авторы и рецензенты</w:t>
            </w:r>
            <w:r w:rsidR="001F11FB" w:rsidRPr="001F11FB">
              <w:rPr>
                <w:noProof/>
                <w:webHidden/>
              </w:rPr>
              <w:tab/>
            </w:r>
            <w:r w:rsidR="001F11FB" w:rsidRPr="001F11FB">
              <w:rPr>
                <w:noProof/>
                <w:webHidden/>
              </w:rPr>
              <w:fldChar w:fldCharType="begin"/>
            </w:r>
            <w:r w:rsidR="001F11FB" w:rsidRPr="001F11FB">
              <w:rPr>
                <w:noProof/>
                <w:webHidden/>
              </w:rPr>
              <w:instrText xml:space="preserve"> PAGEREF _Toc515893011 \h </w:instrText>
            </w:r>
            <w:r w:rsidR="001F11FB" w:rsidRPr="001F11FB">
              <w:rPr>
                <w:noProof/>
                <w:webHidden/>
              </w:rPr>
            </w:r>
            <w:r w:rsidR="001F11FB" w:rsidRPr="001F11FB">
              <w:rPr>
                <w:noProof/>
                <w:webHidden/>
              </w:rPr>
              <w:fldChar w:fldCharType="separate"/>
            </w:r>
            <w:r w:rsidR="00DF08EE">
              <w:rPr>
                <w:noProof/>
                <w:webHidden/>
              </w:rPr>
              <w:t>4</w:t>
            </w:r>
            <w:r w:rsidR="001F11FB" w:rsidRPr="001F11FB">
              <w:rPr>
                <w:noProof/>
                <w:webHidden/>
              </w:rPr>
              <w:fldChar w:fldCharType="end"/>
            </w:r>
          </w:hyperlink>
        </w:p>
        <w:p w14:paraId="2D47CE51" w14:textId="77777777" w:rsidR="001F11FB" w:rsidRPr="001F11FB" w:rsidRDefault="002A0548" w:rsidP="001F11FB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893012" w:history="1">
            <w:r w:rsidR="001F11FB" w:rsidRPr="001F11FB">
              <w:rPr>
                <w:rStyle w:val="Link"/>
                <w:noProof/>
              </w:rPr>
              <w:t>2.</w:t>
            </w:r>
            <w:r w:rsidR="001F11FB" w:rsidRPr="001F11F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F11FB" w:rsidRPr="001F11FB">
              <w:rPr>
                <w:rStyle w:val="Link"/>
                <w:noProof/>
              </w:rPr>
              <w:t>Уровень измеряемой подготовки</w:t>
            </w:r>
            <w:r w:rsidR="001F11FB" w:rsidRPr="001F11FB">
              <w:rPr>
                <w:noProof/>
                <w:webHidden/>
              </w:rPr>
              <w:tab/>
            </w:r>
            <w:r w:rsidR="001F11FB" w:rsidRPr="001F11FB">
              <w:rPr>
                <w:noProof/>
                <w:webHidden/>
              </w:rPr>
              <w:fldChar w:fldCharType="begin"/>
            </w:r>
            <w:r w:rsidR="001F11FB" w:rsidRPr="001F11FB">
              <w:rPr>
                <w:noProof/>
                <w:webHidden/>
              </w:rPr>
              <w:instrText xml:space="preserve"> PAGEREF _Toc515893012 \h </w:instrText>
            </w:r>
            <w:r w:rsidR="001F11FB" w:rsidRPr="001F11FB">
              <w:rPr>
                <w:noProof/>
                <w:webHidden/>
              </w:rPr>
            </w:r>
            <w:r w:rsidR="001F11FB" w:rsidRPr="001F11FB">
              <w:rPr>
                <w:noProof/>
                <w:webHidden/>
              </w:rPr>
              <w:fldChar w:fldCharType="separate"/>
            </w:r>
            <w:r w:rsidR="00DF08EE">
              <w:rPr>
                <w:noProof/>
                <w:webHidden/>
              </w:rPr>
              <w:t>4</w:t>
            </w:r>
            <w:r w:rsidR="001F11FB" w:rsidRPr="001F11FB">
              <w:rPr>
                <w:noProof/>
                <w:webHidden/>
              </w:rPr>
              <w:fldChar w:fldCharType="end"/>
            </w:r>
          </w:hyperlink>
        </w:p>
        <w:p w14:paraId="36C2B67E" w14:textId="77777777" w:rsidR="001F11FB" w:rsidRPr="001F11FB" w:rsidRDefault="002A0548" w:rsidP="001F11FB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893013" w:history="1">
            <w:r w:rsidR="001F11FB" w:rsidRPr="001F11FB">
              <w:rPr>
                <w:rStyle w:val="Link"/>
                <w:noProof/>
              </w:rPr>
              <w:t>3.</w:t>
            </w:r>
            <w:r w:rsidR="001F11FB" w:rsidRPr="001F11F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F11FB" w:rsidRPr="001F11FB">
              <w:rPr>
                <w:rStyle w:val="Link"/>
                <w:noProof/>
              </w:rPr>
              <w:t xml:space="preserve">Профессиональный стандарт (таблица </w:t>
            </w:r>
            <w:r w:rsidR="001F11FB">
              <w:rPr>
                <w:rStyle w:val="Link"/>
                <w:noProof/>
              </w:rPr>
              <w:t>1</w:t>
            </w:r>
            <w:r w:rsidR="001F11FB" w:rsidRPr="001F11FB">
              <w:rPr>
                <w:rStyle w:val="Link"/>
                <w:noProof/>
              </w:rPr>
              <w:t>)</w:t>
            </w:r>
            <w:r w:rsidR="001F11FB" w:rsidRPr="001F11FB">
              <w:rPr>
                <w:noProof/>
                <w:webHidden/>
              </w:rPr>
              <w:tab/>
            </w:r>
            <w:r w:rsidR="001F11FB" w:rsidRPr="001F11FB">
              <w:rPr>
                <w:noProof/>
                <w:webHidden/>
              </w:rPr>
              <w:fldChar w:fldCharType="begin"/>
            </w:r>
            <w:r w:rsidR="001F11FB" w:rsidRPr="001F11FB">
              <w:rPr>
                <w:noProof/>
                <w:webHidden/>
              </w:rPr>
              <w:instrText xml:space="preserve"> PAGEREF _Toc515893013 \h </w:instrText>
            </w:r>
            <w:r w:rsidR="001F11FB" w:rsidRPr="001F11FB">
              <w:rPr>
                <w:noProof/>
                <w:webHidden/>
              </w:rPr>
            </w:r>
            <w:r w:rsidR="001F11FB" w:rsidRPr="001F11FB">
              <w:rPr>
                <w:noProof/>
                <w:webHidden/>
              </w:rPr>
              <w:fldChar w:fldCharType="separate"/>
            </w:r>
            <w:r w:rsidR="00DF08EE">
              <w:rPr>
                <w:noProof/>
                <w:webHidden/>
              </w:rPr>
              <w:t>4</w:t>
            </w:r>
            <w:r w:rsidR="001F11FB" w:rsidRPr="001F11FB">
              <w:rPr>
                <w:noProof/>
                <w:webHidden/>
              </w:rPr>
              <w:fldChar w:fldCharType="end"/>
            </w:r>
          </w:hyperlink>
        </w:p>
        <w:p w14:paraId="66DFDB09" w14:textId="77777777" w:rsidR="001F11FB" w:rsidRPr="001F11FB" w:rsidRDefault="002A0548" w:rsidP="001F11FB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893014" w:history="1">
            <w:r w:rsidR="001F11FB" w:rsidRPr="001F11FB">
              <w:rPr>
                <w:rStyle w:val="Link"/>
                <w:noProof/>
              </w:rPr>
              <w:t>4.</w:t>
            </w:r>
            <w:r w:rsidR="001F11FB" w:rsidRPr="001F11F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F11FB" w:rsidRPr="001F11FB">
              <w:rPr>
                <w:rStyle w:val="Link"/>
                <w:noProof/>
              </w:rPr>
              <w:t>Проверяемые компетенции</w:t>
            </w:r>
            <w:r w:rsidR="001F11FB" w:rsidRPr="001F11FB">
              <w:rPr>
                <w:noProof/>
                <w:webHidden/>
              </w:rPr>
              <w:tab/>
            </w:r>
            <w:r w:rsidR="001F11FB" w:rsidRPr="001F11FB">
              <w:rPr>
                <w:noProof/>
                <w:webHidden/>
              </w:rPr>
              <w:fldChar w:fldCharType="begin"/>
            </w:r>
            <w:r w:rsidR="001F11FB" w:rsidRPr="001F11FB">
              <w:rPr>
                <w:noProof/>
                <w:webHidden/>
              </w:rPr>
              <w:instrText xml:space="preserve"> PAGEREF _Toc515893014 \h </w:instrText>
            </w:r>
            <w:r w:rsidR="001F11FB" w:rsidRPr="001F11FB">
              <w:rPr>
                <w:noProof/>
                <w:webHidden/>
              </w:rPr>
            </w:r>
            <w:r w:rsidR="001F11FB" w:rsidRPr="001F11FB">
              <w:rPr>
                <w:noProof/>
                <w:webHidden/>
              </w:rPr>
              <w:fldChar w:fldCharType="separate"/>
            </w:r>
            <w:r w:rsidR="00DF08EE">
              <w:rPr>
                <w:noProof/>
                <w:webHidden/>
              </w:rPr>
              <w:t>5</w:t>
            </w:r>
            <w:r w:rsidR="001F11FB" w:rsidRPr="001F11FB">
              <w:rPr>
                <w:noProof/>
                <w:webHidden/>
              </w:rPr>
              <w:fldChar w:fldCharType="end"/>
            </w:r>
          </w:hyperlink>
        </w:p>
        <w:p w14:paraId="34E2CB40" w14:textId="77777777" w:rsidR="001F11FB" w:rsidRPr="001F11FB" w:rsidRDefault="002A0548" w:rsidP="001F11FB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893015" w:history="1">
            <w:r w:rsidR="001F11FB" w:rsidRPr="001F11FB">
              <w:rPr>
                <w:rStyle w:val="Link"/>
                <w:noProof/>
              </w:rPr>
              <w:t>5.</w:t>
            </w:r>
            <w:r w:rsidR="001F11FB" w:rsidRPr="001F11F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F11FB" w:rsidRPr="001F11FB">
              <w:rPr>
                <w:rStyle w:val="Link"/>
                <w:noProof/>
              </w:rPr>
              <w:t>Задачи станции</w:t>
            </w:r>
            <w:r w:rsidR="001F11FB" w:rsidRPr="001F11FB">
              <w:rPr>
                <w:noProof/>
                <w:webHidden/>
              </w:rPr>
              <w:tab/>
            </w:r>
            <w:r w:rsidR="001F11FB" w:rsidRPr="001F11FB">
              <w:rPr>
                <w:noProof/>
                <w:webHidden/>
              </w:rPr>
              <w:fldChar w:fldCharType="begin"/>
            </w:r>
            <w:r w:rsidR="001F11FB" w:rsidRPr="001F11FB">
              <w:rPr>
                <w:noProof/>
                <w:webHidden/>
              </w:rPr>
              <w:instrText xml:space="preserve"> PAGEREF _Toc515893015 \h </w:instrText>
            </w:r>
            <w:r w:rsidR="001F11FB" w:rsidRPr="001F11FB">
              <w:rPr>
                <w:noProof/>
                <w:webHidden/>
              </w:rPr>
            </w:r>
            <w:r w:rsidR="001F11FB" w:rsidRPr="001F11FB">
              <w:rPr>
                <w:noProof/>
                <w:webHidden/>
              </w:rPr>
              <w:fldChar w:fldCharType="separate"/>
            </w:r>
            <w:r w:rsidR="00DF08EE">
              <w:rPr>
                <w:noProof/>
                <w:webHidden/>
              </w:rPr>
              <w:t>5</w:t>
            </w:r>
            <w:r w:rsidR="001F11FB" w:rsidRPr="001F11FB">
              <w:rPr>
                <w:noProof/>
                <w:webHidden/>
              </w:rPr>
              <w:fldChar w:fldCharType="end"/>
            </w:r>
          </w:hyperlink>
        </w:p>
        <w:p w14:paraId="7B9C2E10" w14:textId="77777777" w:rsidR="001F11FB" w:rsidRPr="001F11FB" w:rsidRDefault="002A0548" w:rsidP="001F11FB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893016" w:history="1">
            <w:r w:rsidR="001F11FB" w:rsidRPr="001F11FB">
              <w:rPr>
                <w:rStyle w:val="Link"/>
                <w:noProof/>
              </w:rPr>
              <w:t>6.</w:t>
            </w:r>
            <w:r w:rsidR="001F11FB" w:rsidRPr="001F11F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F11FB" w:rsidRPr="001F11FB">
              <w:rPr>
                <w:rStyle w:val="Link"/>
                <w:noProof/>
              </w:rPr>
              <w:t>Продолжительность работы станции (таблица 2)</w:t>
            </w:r>
            <w:r w:rsidR="001F11FB" w:rsidRPr="001F11FB">
              <w:rPr>
                <w:noProof/>
                <w:webHidden/>
              </w:rPr>
              <w:tab/>
            </w:r>
            <w:r w:rsidR="001F11FB" w:rsidRPr="001F11FB">
              <w:rPr>
                <w:noProof/>
                <w:webHidden/>
              </w:rPr>
              <w:fldChar w:fldCharType="begin"/>
            </w:r>
            <w:r w:rsidR="001F11FB" w:rsidRPr="001F11FB">
              <w:rPr>
                <w:noProof/>
                <w:webHidden/>
              </w:rPr>
              <w:instrText xml:space="preserve"> PAGEREF _Toc515893016 \h </w:instrText>
            </w:r>
            <w:r w:rsidR="001F11FB" w:rsidRPr="001F11FB">
              <w:rPr>
                <w:noProof/>
                <w:webHidden/>
              </w:rPr>
            </w:r>
            <w:r w:rsidR="001F11FB" w:rsidRPr="001F11FB">
              <w:rPr>
                <w:noProof/>
                <w:webHidden/>
              </w:rPr>
              <w:fldChar w:fldCharType="separate"/>
            </w:r>
            <w:r w:rsidR="00DF08EE">
              <w:rPr>
                <w:noProof/>
                <w:webHidden/>
              </w:rPr>
              <w:t>5</w:t>
            </w:r>
            <w:r w:rsidR="001F11FB" w:rsidRPr="001F11FB">
              <w:rPr>
                <w:noProof/>
                <w:webHidden/>
              </w:rPr>
              <w:fldChar w:fldCharType="end"/>
            </w:r>
          </w:hyperlink>
        </w:p>
        <w:p w14:paraId="31A01785" w14:textId="77777777" w:rsidR="001F11FB" w:rsidRPr="001F11FB" w:rsidRDefault="002A0548" w:rsidP="001F11FB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893017" w:history="1">
            <w:r w:rsidR="001F11FB" w:rsidRPr="001F11FB">
              <w:rPr>
                <w:rStyle w:val="Link"/>
                <w:noProof/>
              </w:rPr>
              <w:t>7.</w:t>
            </w:r>
            <w:r w:rsidR="001F11FB" w:rsidRPr="001F11F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F11FB" w:rsidRPr="001F11FB">
              <w:rPr>
                <w:rStyle w:val="Link"/>
                <w:noProof/>
              </w:rPr>
              <w:t>Информация для организации работы станции</w:t>
            </w:r>
            <w:r w:rsidR="001F11FB" w:rsidRPr="001F11FB">
              <w:rPr>
                <w:noProof/>
                <w:webHidden/>
              </w:rPr>
              <w:tab/>
            </w:r>
            <w:r w:rsidR="001F11FB" w:rsidRPr="001F11FB">
              <w:rPr>
                <w:noProof/>
                <w:webHidden/>
              </w:rPr>
              <w:fldChar w:fldCharType="begin"/>
            </w:r>
            <w:r w:rsidR="001F11FB" w:rsidRPr="001F11FB">
              <w:rPr>
                <w:noProof/>
                <w:webHidden/>
              </w:rPr>
              <w:instrText xml:space="preserve"> PAGEREF _Toc515893017 \h </w:instrText>
            </w:r>
            <w:r w:rsidR="001F11FB" w:rsidRPr="001F11FB">
              <w:rPr>
                <w:noProof/>
                <w:webHidden/>
              </w:rPr>
            </w:r>
            <w:r w:rsidR="001F11FB" w:rsidRPr="001F11FB">
              <w:rPr>
                <w:noProof/>
                <w:webHidden/>
              </w:rPr>
              <w:fldChar w:fldCharType="separate"/>
            </w:r>
            <w:r w:rsidR="00DF08EE">
              <w:rPr>
                <w:noProof/>
                <w:webHidden/>
              </w:rPr>
              <w:t>5</w:t>
            </w:r>
            <w:r w:rsidR="001F11FB" w:rsidRPr="001F11FB">
              <w:rPr>
                <w:noProof/>
                <w:webHidden/>
              </w:rPr>
              <w:fldChar w:fldCharType="end"/>
            </w:r>
          </w:hyperlink>
        </w:p>
        <w:p w14:paraId="65B31EF5" w14:textId="77777777" w:rsidR="001F11FB" w:rsidRPr="001F11FB" w:rsidRDefault="002A0548" w:rsidP="001F11FB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893018" w:history="1">
            <w:r w:rsidR="001F11FB" w:rsidRPr="001F11FB">
              <w:rPr>
                <w:rStyle w:val="Link"/>
                <w:noProof/>
              </w:rPr>
              <w:t>7.1.</w:t>
            </w:r>
            <w:r w:rsidR="001F11FB" w:rsidRPr="001F11F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F11FB" w:rsidRPr="001F11FB">
              <w:rPr>
                <w:rStyle w:val="Link"/>
                <w:noProof/>
              </w:rPr>
              <w:t>Рабочее место члена аккредитационной комиссии (таблица 3)</w:t>
            </w:r>
            <w:r w:rsidR="001F11FB" w:rsidRPr="001F11FB">
              <w:rPr>
                <w:noProof/>
                <w:webHidden/>
              </w:rPr>
              <w:tab/>
            </w:r>
            <w:r w:rsidR="001F11FB" w:rsidRPr="001F11FB">
              <w:rPr>
                <w:noProof/>
                <w:webHidden/>
              </w:rPr>
              <w:fldChar w:fldCharType="begin"/>
            </w:r>
            <w:r w:rsidR="001F11FB" w:rsidRPr="001F11FB">
              <w:rPr>
                <w:noProof/>
                <w:webHidden/>
              </w:rPr>
              <w:instrText xml:space="preserve"> PAGEREF _Toc515893018 \h </w:instrText>
            </w:r>
            <w:r w:rsidR="001F11FB" w:rsidRPr="001F11FB">
              <w:rPr>
                <w:noProof/>
                <w:webHidden/>
              </w:rPr>
            </w:r>
            <w:r w:rsidR="001F11FB" w:rsidRPr="001F11FB">
              <w:rPr>
                <w:noProof/>
                <w:webHidden/>
              </w:rPr>
              <w:fldChar w:fldCharType="separate"/>
            </w:r>
            <w:r w:rsidR="00DF08EE">
              <w:rPr>
                <w:noProof/>
                <w:webHidden/>
              </w:rPr>
              <w:t>5</w:t>
            </w:r>
            <w:r w:rsidR="001F11FB" w:rsidRPr="001F11FB">
              <w:rPr>
                <w:noProof/>
                <w:webHidden/>
              </w:rPr>
              <w:fldChar w:fldCharType="end"/>
            </w:r>
          </w:hyperlink>
        </w:p>
        <w:p w14:paraId="23B78E73" w14:textId="77777777" w:rsidR="001F11FB" w:rsidRPr="001F11FB" w:rsidRDefault="002A0548" w:rsidP="00DF08EE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893019" w:history="1">
            <w:r w:rsidR="001F11FB" w:rsidRPr="001F11FB">
              <w:rPr>
                <w:rStyle w:val="Link"/>
                <w:noProof/>
              </w:rPr>
              <w:t>7.2.</w:t>
            </w:r>
            <w:r w:rsidR="001F11FB" w:rsidRPr="001F11F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F11FB" w:rsidRPr="001F11FB">
              <w:rPr>
                <w:rStyle w:val="Link"/>
                <w:noProof/>
              </w:rPr>
              <w:t>Рабочее место вспомогательного персонала (таблица 4)</w:t>
            </w:r>
            <w:r w:rsidR="001F11FB" w:rsidRPr="001F11FB">
              <w:rPr>
                <w:noProof/>
                <w:webHidden/>
              </w:rPr>
              <w:tab/>
            </w:r>
            <w:r w:rsidR="001F11FB" w:rsidRPr="001F11FB">
              <w:rPr>
                <w:noProof/>
                <w:webHidden/>
              </w:rPr>
              <w:fldChar w:fldCharType="begin"/>
            </w:r>
            <w:r w:rsidR="001F11FB" w:rsidRPr="001F11FB">
              <w:rPr>
                <w:noProof/>
                <w:webHidden/>
              </w:rPr>
              <w:instrText xml:space="preserve"> PAGEREF _Toc515893019 \h </w:instrText>
            </w:r>
            <w:r w:rsidR="001F11FB" w:rsidRPr="001F11FB">
              <w:rPr>
                <w:noProof/>
                <w:webHidden/>
              </w:rPr>
            </w:r>
            <w:r w:rsidR="001F11FB" w:rsidRPr="001F11FB">
              <w:rPr>
                <w:noProof/>
                <w:webHidden/>
              </w:rPr>
              <w:fldChar w:fldCharType="separate"/>
            </w:r>
            <w:r w:rsidR="00DF08EE">
              <w:rPr>
                <w:noProof/>
                <w:webHidden/>
              </w:rPr>
              <w:t>6</w:t>
            </w:r>
            <w:r w:rsidR="001F11FB" w:rsidRPr="001F11FB">
              <w:rPr>
                <w:noProof/>
                <w:webHidden/>
              </w:rPr>
              <w:fldChar w:fldCharType="end"/>
            </w:r>
          </w:hyperlink>
        </w:p>
        <w:p w14:paraId="53E08567" w14:textId="77777777" w:rsidR="001F11FB" w:rsidRPr="001F11FB" w:rsidRDefault="002A0548" w:rsidP="001F11FB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893020" w:history="1">
            <w:r w:rsidR="001F11FB" w:rsidRPr="001F11FB">
              <w:rPr>
                <w:rStyle w:val="Link"/>
                <w:noProof/>
              </w:rPr>
              <w:t>7.3.</w:t>
            </w:r>
            <w:r w:rsidR="001F11FB" w:rsidRPr="001F11F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F11FB" w:rsidRPr="001F11FB">
              <w:rPr>
                <w:rStyle w:val="Link"/>
                <w:noProof/>
              </w:rPr>
              <w:t>Рабочее место аккредитуемого</w:t>
            </w:r>
            <w:r w:rsidR="001F11FB" w:rsidRPr="001F11FB">
              <w:rPr>
                <w:noProof/>
                <w:webHidden/>
              </w:rPr>
              <w:tab/>
            </w:r>
            <w:r w:rsidR="001F11FB" w:rsidRPr="001F11FB">
              <w:rPr>
                <w:noProof/>
                <w:webHidden/>
              </w:rPr>
              <w:fldChar w:fldCharType="begin"/>
            </w:r>
            <w:r w:rsidR="001F11FB" w:rsidRPr="001F11FB">
              <w:rPr>
                <w:noProof/>
                <w:webHidden/>
              </w:rPr>
              <w:instrText xml:space="preserve"> PAGEREF _Toc515893020 \h </w:instrText>
            </w:r>
            <w:r w:rsidR="001F11FB" w:rsidRPr="001F11FB">
              <w:rPr>
                <w:noProof/>
                <w:webHidden/>
              </w:rPr>
            </w:r>
            <w:r w:rsidR="001F11FB" w:rsidRPr="001F11FB">
              <w:rPr>
                <w:noProof/>
                <w:webHidden/>
              </w:rPr>
              <w:fldChar w:fldCharType="separate"/>
            </w:r>
            <w:r w:rsidR="00DF08EE">
              <w:rPr>
                <w:noProof/>
                <w:webHidden/>
              </w:rPr>
              <w:t>6</w:t>
            </w:r>
            <w:r w:rsidR="001F11FB" w:rsidRPr="001F11FB">
              <w:rPr>
                <w:noProof/>
                <w:webHidden/>
              </w:rPr>
              <w:fldChar w:fldCharType="end"/>
            </w:r>
          </w:hyperlink>
        </w:p>
        <w:p w14:paraId="676AA006" w14:textId="77777777" w:rsidR="001F11FB" w:rsidRPr="001F11FB" w:rsidRDefault="002A0548" w:rsidP="001F11FB">
          <w:pPr>
            <w:pStyle w:val="Verzeichnis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893022" w:history="1">
            <w:r w:rsidR="001F11FB" w:rsidRPr="001F11FB">
              <w:rPr>
                <w:rStyle w:val="Link"/>
                <w:noProof/>
              </w:rPr>
              <w:t>Перечень мебели и прочего оборудования (таблица 5)</w:t>
            </w:r>
            <w:r w:rsidR="001F11FB" w:rsidRPr="001F11FB">
              <w:rPr>
                <w:noProof/>
                <w:webHidden/>
              </w:rPr>
              <w:tab/>
            </w:r>
            <w:r w:rsidR="001F11FB" w:rsidRPr="001F11FB">
              <w:rPr>
                <w:noProof/>
                <w:webHidden/>
              </w:rPr>
              <w:fldChar w:fldCharType="begin"/>
            </w:r>
            <w:r w:rsidR="001F11FB" w:rsidRPr="001F11FB">
              <w:rPr>
                <w:noProof/>
                <w:webHidden/>
              </w:rPr>
              <w:instrText xml:space="preserve"> PAGEREF _Toc515893022 \h </w:instrText>
            </w:r>
            <w:r w:rsidR="001F11FB" w:rsidRPr="001F11FB">
              <w:rPr>
                <w:noProof/>
                <w:webHidden/>
              </w:rPr>
            </w:r>
            <w:r w:rsidR="001F11FB" w:rsidRPr="001F11FB">
              <w:rPr>
                <w:noProof/>
                <w:webHidden/>
              </w:rPr>
              <w:fldChar w:fldCharType="separate"/>
            </w:r>
            <w:r w:rsidR="00DF08EE">
              <w:rPr>
                <w:noProof/>
                <w:webHidden/>
              </w:rPr>
              <w:t>6</w:t>
            </w:r>
            <w:r w:rsidR="001F11FB" w:rsidRPr="001F11FB">
              <w:rPr>
                <w:noProof/>
                <w:webHidden/>
              </w:rPr>
              <w:fldChar w:fldCharType="end"/>
            </w:r>
          </w:hyperlink>
        </w:p>
        <w:p w14:paraId="0089FDB2" w14:textId="77777777" w:rsidR="001F11FB" w:rsidRPr="001F11FB" w:rsidRDefault="002A0548" w:rsidP="001F11FB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893024" w:history="1">
            <w:r w:rsidR="001F11FB" w:rsidRPr="001F11FB">
              <w:rPr>
                <w:rStyle w:val="Link"/>
                <w:noProof/>
              </w:rPr>
              <w:t>7.4.</w:t>
            </w:r>
            <w:r w:rsidR="001F11FB" w:rsidRPr="001F11F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F11FB" w:rsidRPr="001F11FB">
              <w:rPr>
                <w:rStyle w:val="Link"/>
                <w:noProof/>
              </w:rPr>
              <w:t>Расходные материалы (таблица 6)</w:t>
            </w:r>
            <w:r w:rsidR="001F11FB" w:rsidRPr="001F11FB">
              <w:rPr>
                <w:noProof/>
                <w:webHidden/>
              </w:rPr>
              <w:tab/>
            </w:r>
            <w:r w:rsidR="001F11FB" w:rsidRPr="001F11FB">
              <w:rPr>
                <w:noProof/>
                <w:webHidden/>
              </w:rPr>
              <w:fldChar w:fldCharType="begin"/>
            </w:r>
            <w:r w:rsidR="001F11FB" w:rsidRPr="001F11FB">
              <w:rPr>
                <w:noProof/>
                <w:webHidden/>
              </w:rPr>
              <w:instrText xml:space="preserve"> PAGEREF _Toc515893024 \h </w:instrText>
            </w:r>
            <w:r w:rsidR="001F11FB" w:rsidRPr="001F11FB">
              <w:rPr>
                <w:noProof/>
                <w:webHidden/>
              </w:rPr>
            </w:r>
            <w:r w:rsidR="001F11FB" w:rsidRPr="001F11FB">
              <w:rPr>
                <w:noProof/>
                <w:webHidden/>
              </w:rPr>
              <w:fldChar w:fldCharType="separate"/>
            </w:r>
            <w:r w:rsidR="00DF08EE">
              <w:rPr>
                <w:noProof/>
                <w:webHidden/>
              </w:rPr>
              <w:t>6</w:t>
            </w:r>
            <w:r w:rsidR="001F11FB" w:rsidRPr="001F11FB">
              <w:rPr>
                <w:noProof/>
                <w:webHidden/>
              </w:rPr>
              <w:fldChar w:fldCharType="end"/>
            </w:r>
          </w:hyperlink>
        </w:p>
        <w:p w14:paraId="48D63E46" w14:textId="77777777" w:rsidR="001F11FB" w:rsidRPr="001F11FB" w:rsidRDefault="002A0548" w:rsidP="001F11FB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893025" w:history="1">
            <w:r w:rsidR="001F11FB" w:rsidRPr="001F11FB">
              <w:rPr>
                <w:rStyle w:val="Link"/>
                <w:noProof/>
              </w:rPr>
              <w:t>7.5.</w:t>
            </w:r>
            <w:r w:rsidR="001F11FB" w:rsidRPr="001F11F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F11FB" w:rsidRPr="001F11FB">
              <w:rPr>
                <w:rStyle w:val="Link"/>
                <w:noProof/>
              </w:rPr>
              <w:t>Симуляционное оборудование (таблица 7)</w:t>
            </w:r>
            <w:r w:rsidR="001F11FB" w:rsidRPr="001F11FB">
              <w:rPr>
                <w:noProof/>
                <w:webHidden/>
              </w:rPr>
              <w:tab/>
            </w:r>
            <w:r w:rsidR="001F11FB" w:rsidRPr="001F11FB">
              <w:rPr>
                <w:noProof/>
                <w:webHidden/>
              </w:rPr>
              <w:fldChar w:fldCharType="begin"/>
            </w:r>
            <w:r w:rsidR="001F11FB" w:rsidRPr="001F11FB">
              <w:rPr>
                <w:noProof/>
                <w:webHidden/>
              </w:rPr>
              <w:instrText xml:space="preserve"> PAGEREF _Toc515893025 \h </w:instrText>
            </w:r>
            <w:r w:rsidR="001F11FB" w:rsidRPr="001F11FB">
              <w:rPr>
                <w:noProof/>
                <w:webHidden/>
              </w:rPr>
            </w:r>
            <w:r w:rsidR="001F11FB" w:rsidRPr="001F11FB">
              <w:rPr>
                <w:noProof/>
                <w:webHidden/>
              </w:rPr>
              <w:fldChar w:fldCharType="separate"/>
            </w:r>
            <w:r w:rsidR="00DF08EE">
              <w:rPr>
                <w:noProof/>
                <w:webHidden/>
              </w:rPr>
              <w:t>6</w:t>
            </w:r>
            <w:r w:rsidR="001F11FB" w:rsidRPr="001F11FB">
              <w:rPr>
                <w:noProof/>
                <w:webHidden/>
              </w:rPr>
              <w:fldChar w:fldCharType="end"/>
            </w:r>
          </w:hyperlink>
        </w:p>
        <w:p w14:paraId="5E1FEE80" w14:textId="77777777" w:rsidR="001F11FB" w:rsidRPr="001F11FB" w:rsidRDefault="002A0548" w:rsidP="001F11FB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893026" w:history="1">
            <w:r w:rsidR="001F11FB" w:rsidRPr="001F11FB">
              <w:rPr>
                <w:rStyle w:val="Link"/>
                <w:noProof/>
              </w:rPr>
              <w:t>8.</w:t>
            </w:r>
            <w:r w:rsidR="001F11FB" w:rsidRPr="001F11F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F11FB" w:rsidRPr="001F11FB">
              <w:rPr>
                <w:rStyle w:val="Link"/>
                <w:noProof/>
              </w:rPr>
              <w:t>Перечень ситуаций (сценариев) станции (таблица 8)</w:t>
            </w:r>
            <w:r w:rsidR="001F11FB" w:rsidRPr="001F11FB">
              <w:rPr>
                <w:noProof/>
                <w:webHidden/>
              </w:rPr>
              <w:tab/>
            </w:r>
            <w:r w:rsidR="001F11FB" w:rsidRPr="001F11FB">
              <w:rPr>
                <w:noProof/>
                <w:webHidden/>
              </w:rPr>
              <w:fldChar w:fldCharType="begin"/>
            </w:r>
            <w:r w:rsidR="001F11FB" w:rsidRPr="001F11FB">
              <w:rPr>
                <w:noProof/>
                <w:webHidden/>
              </w:rPr>
              <w:instrText xml:space="preserve"> PAGEREF _Toc515893026 \h </w:instrText>
            </w:r>
            <w:r w:rsidR="001F11FB" w:rsidRPr="001F11FB">
              <w:rPr>
                <w:noProof/>
                <w:webHidden/>
              </w:rPr>
            </w:r>
            <w:r w:rsidR="001F11FB" w:rsidRPr="001F11FB">
              <w:rPr>
                <w:noProof/>
                <w:webHidden/>
              </w:rPr>
              <w:fldChar w:fldCharType="separate"/>
            </w:r>
            <w:r w:rsidR="00DF08EE">
              <w:rPr>
                <w:noProof/>
                <w:webHidden/>
              </w:rPr>
              <w:t>7</w:t>
            </w:r>
            <w:r w:rsidR="001F11FB" w:rsidRPr="001F11FB">
              <w:rPr>
                <w:noProof/>
                <w:webHidden/>
              </w:rPr>
              <w:fldChar w:fldCharType="end"/>
            </w:r>
          </w:hyperlink>
        </w:p>
        <w:p w14:paraId="0A0D9F76" w14:textId="77777777" w:rsidR="001F11FB" w:rsidRPr="001F11FB" w:rsidRDefault="002A0548" w:rsidP="001F11FB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893027" w:history="1">
            <w:r w:rsidR="001F11FB" w:rsidRPr="001F11FB">
              <w:rPr>
                <w:rStyle w:val="Link"/>
                <w:noProof/>
              </w:rPr>
              <w:t>9.</w:t>
            </w:r>
            <w:r w:rsidR="001F11FB" w:rsidRPr="001F11F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F11FB" w:rsidRPr="001F11FB">
              <w:rPr>
                <w:rStyle w:val="Link"/>
                <w:noProof/>
              </w:rPr>
              <w:t>Информация (брифинг) для аккредитуемого</w:t>
            </w:r>
            <w:r w:rsidR="001F11FB" w:rsidRPr="001F11FB">
              <w:rPr>
                <w:noProof/>
                <w:webHidden/>
              </w:rPr>
              <w:tab/>
            </w:r>
            <w:r w:rsidR="001F11FB" w:rsidRPr="001F11FB">
              <w:rPr>
                <w:noProof/>
                <w:webHidden/>
              </w:rPr>
              <w:fldChar w:fldCharType="begin"/>
            </w:r>
            <w:r w:rsidR="001F11FB" w:rsidRPr="001F11FB">
              <w:rPr>
                <w:noProof/>
                <w:webHidden/>
              </w:rPr>
              <w:instrText xml:space="preserve"> PAGEREF _Toc515893027 \h </w:instrText>
            </w:r>
            <w:r w:rsidR="001F11FB" w:rsidRPr="001F11FB">
              <w:rPr>
                <w:noProof/>
                <w:webHidden/>
              </w:rPr>
            </w:r>
            <w:r w:rsidR="001F11FB" w:rsidRPr="001F11FB">
              <w:rPr>
                <w:noProof/>
                <w:webHidden/>
              </w:rPr>
              <w:fldChar w:fldCharType="separate"/>
            </w:r>
            <w:r w:rsidR="00DF08EE">
              <w:rPr>
                <w:noProof/>
                <w:webHidden/>
              </w:rPr>
              <w:t>7</w:t>
            </w:r>
            <w:r w:rsidR="001F11FB" w:rsidRPr="001F11FB">
              <w:rPr>
                <w:noProof/>
                <w:webHidden/>
              </w:rPr>
              <w:fldChar w:fldCharType="end"/>
            </w:r>
          </w:hyperlink>
        </w:p>
        <w:p w14:paraId="47AB281D" w14:textId="77777777" w:rsidR="001F11FB" w:rsidRPr="001F11FB" w:rsidRDefault="002A0548" w:rsidP="001F11FB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893028" w:history="1">
            <w:r w:rsidR="001F11FB" w:rsidRPr="001F11FB">
              <w:rPr>
                <w:rStyle w:val="Link"/>
                <w:noProof/>
              </w:rPr>
              <w:t>10.</w:t>
            </w:r>
            <w:r w:rsidR="001F11FB" w:rsidRPr="001F11F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F11FB" w:rsidRPr="001F11FB">
              <w:rPr>
                <w:rStyle w:val="Link"/>
                <w:noProof/>
              </w:rPr>
              <w:t>Информация для членов АК</w:t>
            </w:r>
            <w:r w:rsidR="001F11FB" w:rsidRPr="001F11FB">
              <w:rPr>
                <w:noProof/>
                <w:webHidden/>
              </w:rPr>
              <w:tab/>
            </w:r>
            <w:r w:rsidR="001F11FB" w:rsidRPr="001F11FB">
              <w:rPr>
                <w:noProof/>
                <w:webHidden/>
              </w:rPr>
              <w:fldChar w:fldCharType="begin"/>
            </w:r>
            <w:r w:rsidR="001F11FB" w:rsidRPr="001F11FB">
              <w:rPr>
                <w:noProof/>
                <w:webHidden/>
              </w:rPr>
              <w:instrText xml:space="preserve"> PAGEREF _Toc515893028 \h </w:instrText>
            </w:r>
            <w:r w:rsidR="001F11FB" w:rsidRPr="001F11FB">
              <w:rPr>
                <w:noProof/>
                <w:webHidden/>
              </w:rPr>
            </w:r>
            <w:r w:rsidR="001F11FB" w:rsidRPr="001F11FB">
              <w:rPr>
                <w:noProof/>
                <w:webHidden/>
              </w:rPr>
              <w:fldChar w:fldCharType="separate"/>
            </w:r>
            <w:r w:rsidR="00DF08EE">
              <w:rPr>
                <w:noProof/>
                <w:webHidden/>
              </w:rPr>
              <w:t>8</w:t>
            </w:r>
            <w:r w:rsidR="001F11FB" w:rsidRPr="001F11FB">
              <w:rPr>
                <w:noProof/>
                <w:webHidden/>
              </w:rPr>
              <w:fldChar w:fldCharType="end"/>
            </w:r>
          </w:hyperlink>
        </w:p>
        <w:p w14:paraId="0C2ECDDC" w14:textId="77777777" w:rsidR="001F11FB" w:rsidRPr="001F11FB" w:rsidRDefault="002A0548" w:rsidP="001F11FB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893029" w:history="1">
            <w:r w:rsidR="001F11FB" w:rsidRPr="001F11FB">
              <w:rPr>
                <w:rStyle w:val="Link"/>
                <w:noProof/>
              </w:rPr>
              <w:t>10.1. Действия членов АК</w:t>
            </w:r>
            <w:r w:rsidR="001F11FB">
              <w:rPr>
                <w:rStyle w:val="Link"/>
                <w:noProof/>
              </w:rPr>
              <w:t xml:space="preserve"> перед началом работы станции</w:t>
            </w:r>
            <w:r w:rsidR="001F11FB" w:rsidRPr="001F11FB">
              <w:rPr>
                <w:noProof/>
                <w:webHidden/>
              </w:rPr>
              <w:tab/>
            </w:r>
            <w:r w:rsidR="001F11FB" w:rsidRPr="001F11FB">
              <w:rPr>
                <w:noProof/>
                <w:webHidden/>
              </w:rPr>
              <w:fldChar w:fldCharType="begin"/>
            </w:r>
            <w:r w:rsidR="001F11FB" w:rsidRPr="001F11FB">
              <w:rPr>
                <w:noProof/>
                <w:webHidden/>
              </w:rPr>
              <w:instrText xml:space="preserve"> PAGEREF _Toc515893029 \h </w:instrText>
            </w:r>
            <w:r w:rsidR="001F11FB" w:rsidRPr="001F11FB">
              <w:rPr>
                <w:noProof/>
                <w:webHidden/>
              </w:rPr>
            </w:r>
            <w:r w:rsidR="001F11FB" w:rsidRPr="001F11FB">
              <w:rPr>
                <w:noProof/>
                <w:webHidden/>
              </w:rPr>
              <w:fldChar w:fldCharType="separate"/>
            </w:r>
            <w:r w:rsidR="00DF08EE">
              <w:rPr>
                <w:noProof/>
                <w:webHidden/>
              </w:rPr>
              <w:t>8</w:t>
            </w:r>
            <w:r w:rsidR="001F11FB" w:rsidRPr="001F11FB">
              <w:rPr>
                <w:noProof/>
                <w:webHidden/>
              </w:rPr>
              <w:fldChar w:fldCharType="end"/>
            </w:r>
          </w:hyperlink>
        </w:p>
        <w:p w14:paraId="7A9C24EB" w14:textId="77777777" w:rsidR="001F11FB" w:rsidRPr="001F11FB" w:rsidRDefault="002A0548" w:rsidP="001F11FB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893030" w:history="1">
            <w:r w:rsidR="001F11FB" w:rsidRPr="001F11FB">
              <w:rPr>
                <w:rStyle w:val="Link"/>
                <w:noProof/>
              </w:rPr>
              <w:t xml:space="preserve">10.2. Действия </w:t>
            </w:r>
            <w:r w:rsidR="001F11FB">
              <w:rPr>
                <w:rStyle w:val="Link"/>
                <w:noProof/>
              </w:rPr>
              <w:t>членов АК в ходе работы станции</w:t>
            </w:r>
            <w:r w:rsidR="001F11FB" w:rsidRPr="001F11FB">
              <w:rPr>
                <w:noProof/>
                <w:webHidden/>
              </w:rPr>
              <w:tab/>
            </w:r>
            <w:r w:rsidR="001F11FB" w:rsidRPr="001F11FB">
              <w:rPr>
                <w:noProof/>
                <w:webHidden/>
              </w:rPr>
              <w:fldChar w:fldCharType="begin"/>
            </w:r>
            <w:r w:rsidR="001F11FB" w:rsidRPr="001F11FB">
              <w:rPr>
                <w:noProof/>
                <w:webHidden/>
              </w:rPr>
              <w:instrText xml:space="preserve"> PAGEREF _Toc515893030 \h </w:instrText>
            </w:r>
            <w:r w:rsidR="001F11FB" w:rsidRPr="001F11FB">
              <w:rPr>
                <w:noProof/>
                <w:webHidden/>
              </w:rPr>
            </w:r>
            <w:r w:rsidR="001F11FB" w:rsidRPr="001F11FB">
              <w:rPr>
                <w:noProof/>
                <w:webHidden/>
              </w:rPr>
              <w:fldChar w:fldCharType="separate"/>
            </w:r>
            <w:r w:rsidR="00DF08EE">
              <w:rPr>
                <w:noProof/>
                <w:webHidden/>
              </w:rPr>
              <w:t>9</w:t>
            </w:r>
            <w:r w:rsidR="001F11FB" w:rsidRPr="001F11FB">
              <w:rPr>
                <w:noProof/>
                <w:webHidden/>
              </w:rPr>
              <w:fldChar w:fldCharType="end"/>
            </w:r>
          </w:hyperlink>
        </w:p>
        <w:p w14:paraId="53414DD2" w14:textId="77777777" w:rsidR="001F11FB" w:rsidRPr="001F11FB" w:rsidRDefault="002A0548" w:rsidP="001F11FB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893031" w:history="1">
            <w:r w:rsidR="001F11FB" w:rsidRPr="001F11FB">
              <w:rPr>
                <w:rStyle w:val="Link"/>
                <w:noProof/>
              </w:rPr>
              <w:t>10.3. Действия вспомогательного персона</w:t>
            </w:r>
            <w:r w:rsidR="001F11FB">
              <w:rPr>
                <w:rStyle w:val="Link"/>
                <w:noProof/>
              </w:rPr>
              <w:t>ла перед началом работы станции</w:t>
            </w:r>
            <w:r w:rsidR="001F11FB" w:rsidRPr="001F11FB">
              <w:rPr>
                <w:noProof/>
                <w:webHidden/>
              </w:rPr>
              <w:tab/>
            </w:r>
            <w:r w:rsidR="001F11FB" w:rsidRPr="001F11FB">
              <w:rPr>
                <w:noProof/>
                <w:webHidden/>
              </w:rPr>
              <w:fldChar w:fldCharType="begin"/>
            </w:r>
            <w:r w:rsidR="001F11FB" w:rsidRPr="001F11FB">
              <w:rPr>
                <w:noProof/>
                <w:webHidden/>
              </w:rPr>
              <w:instrText xml:space="preserve"> PAGEREF _Toc515893031 \h </w:instrText>
            </w:r>
            <w:r w:rsidR="001F11FB" w:rsidRPr="001F11FB">
              <w:rPr>
                <w:noProof/>
                <w:webHidden/>
              </w:rPr>
            </w:r>
            <w:r w:rsidR="001F11FB" w:rsidRPr="001F11FB">
              <w:rPr>
                <w:noProof/>
                <w:webHidden/>
              </w:rPr>
              <w:fldChar w:fldCharType="separate"/>
            </w:r>
            <w:r w:rsidR="00DF08EE">
              <w:rPr>
                <w:noProof/>
                <w:webHidden/>
              </w:rPr>
              <w:t>9</w:t>
            </w:r>
            <w:r w:rsidR="001F11FB" w:rsidRPr="001F11FB">
              <w:rPr>
                <w:noProof/>
                <w:webHidden/>
              </w:rPr>
              <w:fldChar w:fldCharType="end"/>
            </w:r>
          </w:hyperlink>
        </w:p>
        <w:p w14:paraId="0B535446" w14:textId="77777777" w:rsidR="001F11FB" w:rsidRPr="001F11FB" w:rsidRDefault="002A0548" w:rsidP="001F11FB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893032" w:history="1">
            <w:r w:rsidR="001F11FB" w:rsidRPr="001F11FB">
              <w:rPr>
                <w:rStyle w:val="Link"/>
                <w:noProof/>
              </w:rPr>
              <w:t xml:space="preserve">10.4. Действия вспомогательного </w:t>
            </w:r>
            <w:r w:rsidR="001F11FB">
              <w:rPr>
                <w:rStyle w:val="Link"/>
                <w:noProof/>
              </w:rPr>
              <w:t>персонала в ходе работы станции</w:t>
            </w:r>
            <w:r w:rsidR="001F11FB" w:rsidRPr="001F11FB">
              <w:rPr>
                <w:noProof/>
                <w:webHidden/>
              </w:rPr>
              <w:tab/>
            </w:r>
            <w:r w:rsidR="001F11FB" w:rsidRPr="001F11FB">
              <w:rPr>
                <w:noProof/>
                <w:webHidden/>
              </w:rPr>
              <w:fldChar w:fldCharType="begin"/>
            </w:r>
            <w:r w:rsidR="001F11FB" w:rsidRPr="001F11FB">
              <w:rPr>
                <w:noProof/>
                <w:webHidden/>
              </w:rPr>
              <w:instrText xml:space="preserve"> PAGEREF _Toc515893032 \h </w:instrText>
            </w:r>
            <w:r w:rsidR="001F11FB" w:rsidRPr="001F11FB">
              <w:rPr>
                <w:noProof/>
                <w:webHidden/>
              </w:rPr>
            </w:r>
            <w:r w:rsidR="001F11FB" w:rsidRPr="001F11FB">
              <w:rPr>
                <w:noProof/>
                <w:webHidden/>
              </w:rPr>
              <w:fldChar w:fldCharType="separate"/>
            </w:r>
            <w:r w:rsidR="00DF08EE">
              <w:rPr>
                <w:noProof/>
                <w:webHidden/>
              </w:rPr>
              <w:t>9</w:t>
            </w:r>
            <w:r w:rsidR="001F11FB" w:rsidRPr="001F11FB">
              <w:rPr>
                <w:noProof/>
                <w:webHidden/>
              </w:rPr>
              <w:fldChar w:fldCharType="end"/>
            </w:r>
          </w:hyperlink>
        </w:p>
        <w:p w14:paraId="16D4B2E3" w14:textId="77777777" w:rsidR="001F11FB" w:rsidRPr="001F11FB" w:rsidRDefault="002A0548" w:rsidP="001F11FB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893033" w:history="1">
            <w:r w:rsidR="001F11FB" w:rsidRPr="001F11FB">
              <w:rPr>
                <w:rStyle w:val="Link"/>
                <w:noProof/>
              </w:rPr>
              <w:t>11.</w:t>
            </w:r>
            <w:r w:rsidR="001F11FB" w:rsidRPr="001F11F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F11FB" w:rsidRPr="001F11FB">
              <w:rPr>
                <w:rStyle w:val="Link"/>
                <w:noProof/>
              </w:rPr>
              <w:t>Нормативные и методические документы, используемые для создания паспорта</w:t>
            </w:r>
            <w:r w:rsidR="001F11FB" w:rsidRPr="001F11FB">
              <w:rPr>
                <w:noProof/>
                <w:webHidden/>
              </w:rPr>
              <w:tab/>
            </w:r>
            <w:r w:rsidR="001F11FB" w:rsidRPr="001F11FB">
              <w:rPr>
                <w:noProof/>
                <w:webHidden/>
              </w:rPr>
              <w:fldChar w:fldCharType="begin"/>
            </w:r>
            <w:r w:rsidR="001F11FB" w:rsidRPr="001F11FB">
              <w:rPr>
                <w:noProof/>
                <w:webHidden/>
              </w:rPr>
              <w:instrText xml:space="preserve"> PAGEREF _Toc515893033 \h </w:instrText>
            </w:r>
            <w:r w:rsidR="001F11FB" w:rsidRPr="001F11FB">
              <w:rPr>
                <w:noProof/>
                <w:webHidden/>
              </w:rPr>
            </w:r>
            <w:r w:rsidR="001F11FB" w:rsidRPr="001F11FB">
              <w:rPr>
                <w:noProof/>
                <w:webHidden/>
              </w:rPr>
              <w:fldChar w:fldCharType="separate"/>
            </w:r>
            <w:r w:rsidR="00DF08EE">
              <w:rPr>
                <w:noProof/>
                <w:webHidden/>
              </w:rPr>
              <w:t>9</w:t>
            </w:r>
            <w:r w:rsidR="001F11FB" w:rsidRPr="001F11FB">
              <w:rPr>
                <w:noProof/>
                <w:webHidden/>
              </w:rPr>
              <w:fldChar w:fldCharType="end"/>
            </w:r>
          </w:hyperlink>
        </w:p>
        <w:p w14:paraId="78DF5D71" w14:textId="77777777" w:rsidR="001F11FB" w:rsidRPr="001F11FB" w:rsidRDefault="002A0548" w:rsidP="001F11FB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893034" w:history="1">
            <w:r w:rsidR="001F11FB" w:rsidRPr="001F11FB">
              <w:rPr>
                <w:rStyle w:val="Link"/>
                <w:noProof/>
              </w:rPr>
              <w:t>11.1. Нормативные акты</w:t>
            </w:r>
            <w:r w:rsidR="001F11FB" w:rsidRPr="001F11FB">
              <w:rPr>
                <w:noProof/>
                <w:webHidden/>
              </w:rPr>
              <w:tab/>
            </w:r>
            <w:r w:rsidR="001F11FB" w:rsidRPr="001F11FB">
              <w:rPr>
                <w:noProof/>
                <w:webHidden/>
              </w:rPr>
              <w:fldChar w:fldCharType="begin"/>
            </w:r>
            <w:r w:rsidR="001F11FB" w:rsidRPr="001F11FB">
              <w:rPr>
                <w:noProof/>
                <w:webHidden/>
              </w:rPr>
              <w:instrText xml:space="preserve"> PAGEREF _Toc515893034 \h </w:instrText>
            </w:r>
            <w:r w:rsidR="001F11FB" w:rsidRPr="001F11FB">
              <w:rPr>
                <w:noProof/>
                <w:webHidden/>
              </w:rPr>
            </w:r>
            <w:r w:rsidR="001F11FB" w:rsidRPr="001F11FB">
              <w:rPr>
                <w:noProof/>
                <w:webHidden/>
              </w:rPr>
              <w:fldChar w:fldCharType="separate"/>
            </w:r>
            <w:r w:rsidR="00DF08EE">
              <w:rPr>
                <w:noProof/>
                <w:webHidden/>
              </w:rPr>
              <w:t>9</w:t>
            </w:r>
            <w:r w:rsidR="001F11FB" w:rsidRPr="001F11FB">
              <w:rPr>
                <w:noProof/>
                <w:webHidden/>
              </w:rPr>
              <w:fldChar w:fldCharType="end"/>
            </w:r>
          </w:hyperlink>
        </w:p>
        <w:p w14:paraId="2C10B3FC" w14:textId="77777777" w:rsidR="001F11FB" w:rsidRPr="001F11FB" w:rsidRDefault="002A0548" w:rsidP="001F11FB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893035" w:history="1">
            <w:r w:rsidR="001F11FB" w:rsidRPr="001F11FB">
              <w:rPr>
                <w:rStyle w:val="Link"/>
                <w:noProof/>
              </w:rPr>
              <w:t>11.2. Руководства и клинические рекомендации</w:t>
            </w:r>
            <w:r w:rsidR="001F11FB" w:rsidRPr="001F11FB">
              <w:rPr>
                <w:noProof/>
                <w:webHidden/>
              </w:rPr>
              <w:tab/>
            </w:r>
          </w:hyperlink>
        </w:p>
        <w:p w14:paraId="17D58ECF" w14:textId="77777777" w:rsidR="001F11FB" w:rsidRPr="001F11FB" w:rsidRDefault="002A0548" w:rsidP="001F11FB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893036" w:history="1">
            <w:r w:rsidR="001F11FB" w:rsidRPr="001F11FB">
              <w:rPr>
                <w:rStyle w:val="Link"/>
                <w:noProof/>
              </w:rPr>
              <w:t>12.</w:t>
            </w:r>
            <w:r w:rsidR="001F11FB" w:rsidRPr="001F11F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F11FB" w:rsidRPr="001F11FB">
              <w:rPr>
                <w:rStyle w:val="Link"/>
                <w:noProof/>
              </w:rPr>
              <w:t>Дополнительная и справочная информация, необходимая для работы на станции</w:t>
            </w:r>
            <w:r w:rsidR="001F11FB" w:rsidRPr="001F11FB">
              <w:rPr>
                <w:noProof/>
                <w:webHidden/>
              </w:rPr>
              <w:tab/>
            </w:r>
            <w:r w:rsidR="001F11FB" w:rsidRPr="001F11FB">
              <w:rPr>
                <w:noProof/>
                <w:webHidden/>
              </w:rPr>
              <w:fldChar w:fldCharType="begin"/>
            </w:r>
            <w:r w:rsidR="001F11FB" w:rsidRPr="001F11FB">
              <w:rPr>
                <w:noProof/>
                <w:webHidden/>
              </w:rPr>
              <w:instrText xml:space="preserve"> PAGEREF _Toc515893036 \h </w:instrText>
            </w:r>
            <w:r w:rsidR="001F11FB" w:rsidRPr="001F11FB">
              <w:rPr>
                <w:noProof/>
                <w:webHidden/>
              </w:rPr>
            </w:r>
            <w:r w:rsidR="001F11FB" w:rsidRPr="001F11FB">
              <w:rPr>
                <w:noProof/>
                <w:webHidden/>
              </w:rPr>
              <w:fldChar w:fldCharType="separate"/>
            </w:r>
            <w:r w:rsidR="00DF08EE">
              <w:rPr>
                <w:noProof/>
                <w:webHidden/>
              </w:rPr>
              <w:t>10</w:t>
            </w:r>
            <w:r w:rsidR="001F11FB" w:rsidRPr="001F11FB">
              <w:rPr>
                <w:noProof/>
                <w:webHidden/>
              </w:rPr>
              <w:fldChar w:fldCharType="end"/>
            </w:r>
          </w:hyperlink>
        </w:p>
        <w:p w14:paraId="76D460E1" w14:textId="77777777" w:rsidR="001F11FB" w:rsidRPr="001F11FB" w:rsidRDefault="002A0548" w:rsidP="001F11FB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893037" w:history="1">
            <w:r w:rsidR="001F11FB" w:rsidRPr="001F11FB">
              <w:rPr>
                <w:rStyle w:val="Link"/>
                <w:noProof/>
              </w:rPr>
              <w:t>12.1. Порядок диагностики патологий молочных желез:</w:t>
            </w:r>
            <w:r w:rsidR="001F11FB" w:rsidRPr="001F11FB">
              <w:rPr>
                <w:noProof/>
                <w:webHidden/>
              </w:rPr>
              <w:tab/>
            </w:r>
            <w:r w:rsidR="001F11FB" w:rsidRPr="001F11FB">
              <w:rPr>
                <w:noProof/>
                <w:webHidden/>
              </w:rPr>
              <w:fldChar w:fldCharType="begin"/>
            </w:r>
            <w:r w:rsidR="001F11FB" w:rsidRPr="001F11FB">
              <w:rPr>
                <w:noProof/>
                <w:webHidden/>
              </w:rPr>
              <w:instrText xml:space="preserve"> PAGEREF _Toc515893037 \h </w:instrText>
            </w:r>
            <w:r w:rsidR="001F11FB" w:rsidRPr="001F11FB">
              <w:rPr>
                <w:noProof/>
                <w:webHidden/>
              </w:rPr>
            </w:r>
            <w:r w:rsidR="001F11FB" w:rsidRPr="001F11FB">
              <w:rPr>
                <w:noProof/>
                <w:webHidden/>
              </w:rPr>
              <w:fldChar w:fldCharType="separate"/>
            </w:r>
            <w:r w:rsidR="00DF08EE">
              <w:rPr>
                <w:noProof/>
                <w:webHidden/>
              </w:rPr>
              <w:t>10</w:t>
            </w:r>
            <w:r w:rsidR="001F11FB" w:rsidRPr="001F11FB">
              <w:rPr>
                <w:noProof/>
                <w:webHidden/>
              </w:rPr>
              <w:fldChar w:fldCharType="end"/>
            </w:r>
          </w:hyperlink>
        </w:p>
        <w:p w14:paraId="4C959518" w14:textId="77777777" w:rsidR="001F11FB" w:rsidRPr="001F11FB" w:rsidRDefault="002A0548" w:rsidP="001F11FB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893038" w:history="1">
            <w:r w:rsidR="001F11FB" w:rsidRPr="001F11FB">
              <w:rPr>
                <w:rStyle w:val="Link"/>
                <w:noProof/>
              </w:rPr>
              <w:t>12.2. Дифференциальная диагностика</w:t>
            </w:r>
            <w:r w:rsidR="001F11FB" w:rsidRPr="001F11FB">
              <w:rPr>
                <w:noProof/>
                <w:webHidden/>
              </w:rPr>
              <w:tab/>
            </w:r>
            <w:r w:rsidR="001F11FB" w:rsidRPr="001F11FB">
              <w:rPr>
                <w:noProof/>
                <w:webHidden/>
              </w:rPr>
              <w:fldChar w:fldCharType="begin"/>
            </w:r>
            <w:r w:rsidR="001F11FB" w:rsidRPr="001F11FB">
              <w:rPr>
                <w:noProof/>
                <w:webHidden/>
              </w:rPr>
              <w:instrText xml:space="preserve"> PAGEREF _Toc515893038 \h </w:instrText>
            </w:r>
            <w:r w:rsidR="001F11FB" w:rsidRPr="001F11FB">
              <w:rPr>
                <w:noProof/>
                <w:webHidden/>
              </w:rPr>
            </w:r>
            <w:r w:rsidR="001F11FB" w:rsidRPr="001F11FB">
              <w:rPr>
                <w:noProof/>
                <w:webHidden/>
              </w:rPr>
              <w:fldChar w:fldCharType="separate"/>
            </w:r>
            <w:r w:rsidR="00DF08EE">
              <w:rPr>
                <w:noProof/>
                <w:webHidden/>
              </w:rPr>
              <w:t>12</w:t>
            </w:r>
            <w:r w:rsidR="001F11FB" w:rsidRPr="001F11FB">
              <w:rPr>
                <w:noProof/>
                <w:webHidden/>
              </w:rPr>
              <w:fldChar w:fldCharType="end"/>
            </w:r>
          </w:hyperlink>
        </w:p>
        <w:p w14:paraId="21858F37" w14:textId="77777777" w:rsidR="001F11FB" w:rsidRPr="001F11FB" w:rsidRDefault="002A0548" w:rsidP="001F11FB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893039" w:history="1">
            <w:r w:rsidR="001F11FB" w:rsidRPr="001F11FB">
              <w:rPr>
                <w:rStyle w:val="Link"/>
                <w:noProof/>
              </w:rPr>
              <w:t>13.</w:t>
            </w:r>
            <w:r w:rsidR="001F11FB" w:rsidRPr="001F11F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F11FB" w:rsidRPr="001F11FB">
              <w:rPr>
                <w:rStyle w:val="Link"/>
                <w:noProof/>
              </w:rPr>
              <w:t>Ситуация (сценарий)</w:t>
            </w:r>
            <w:r w:rsidR="001F11FB" w:rsidRPr="001F11FB">
              <w:rPr>
                <w:noProof/>
                <w:webHidden/>
              </w:rPr>
              <w:tab/>
            </w:r>
            <w:r w:rsidR="001F11FB" w:rsidRPr="001F11FB">
              <w:rPr>
                <w:noProof/>
                <w:webHidden/>
              </w:rPr>
              <w:fldChar w:fldCharType="begin"/>
            </w:r>
            <w:r w:rsidR="001F11FB" w:rsidRPr="001F11FB">
              <w:rPr>
                <w:noProof/>
                <w:webHidden/>
              </w:rPr>
              <w:instrText xml:space="preserve"> PAGEREF _Toc515893039 \h </w:instrText>
            </w:r>
            <w:r w:rsidR="001F11FB" w:rsidRPr="001F11FB">
              <w:rPr>
                <w:noProof/>
                <w:webHidden/>
              </w:rPr>
            </w:r>
            <w:r w:rsidR="001F11FB" w:rsidRPr="001F11FB">
              <w:rPr>
                <w:noProof/>
                <w:webHidden/>
              </w:rPr>
              <w:fldChar w:fldCharType="separate"/>
            </w:r>
            <w:r w:rsidR="00DF08EE">
              <w:rPr>
                <w:noProof/>
                <w:webHidden/>
              </w:rPr>
              <w:t>13</w:t>
            </w:r>
            <w:r w:rsidR="001F11FB" w:rsidRPr="001F11FB">
              <w:rPr>
                <w:noProof/>
                <w:webHidden/>
              </w:rPr>
              <w:fldChar w:fldCharType="end"/>
            </w:r>
          </w:hyperlink>
        </w:p>
        <w:p w14:paraId="1BD3EE20" w14:textId="77777777" w:rsidR="001F11FB" w:rsidRPr="001F11FB" w:rsidRDefault="002A0548" w:rsidP="001F11FB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893040" w:history="1">
            <w:r w:rsidR="001F11FB" w:rsidRPr="001F11FB">
              <w:rPr>
                <w:rStyle w:val="Link"/>
                <w:noProof/>
              </w:rPr>
              <w:t>13.1.</w:t>
            </w:r>
            <w:r w:rsidR="001F11FB" w:rsidRPr="001F11FB">
              <w:rPr>
                <w:rStyle w:val="Link"/>
                <w:noProof/>
              </w:rPr>
              <w:tab/>
              <w:t>Описание сценария</w:t>
            </w:r>
            <w:r w:rsidR="005B6890">
              <w:rPr>
                <w:rStyle w:val="Link"/>
                <w:noProof/>
              </w:rPr>
              <w:t xml:space="preserve"> (таблица 9)</w:t>
            </w:r>
            <w:r w:rsidR="001F11FB" w:rsidRPr="001F11FB">
              <w:rPr>
                <w:noProof/>
                <w:webHidden/>
              </w:rPr>
              <w:tab/>
            </w:r>
            <w:r w:rsidR="001F11FB" w:rsidRPr="001F11FB">
              <w:rPr>
                <w:noProof/>
                <w:webHidden/>
              </w:rPr>
              <w:fldChar w:fldCharType="begin"/>
            </w:r>
            <w:r w:rsidR="001F11FB" w:rsidRPr="001F11FB">
              <w:rPr>
                <w:noProof/>
                <w:webHidden/>
              </w:rPr>
              <w:instrText xml:space="preserve"> PAGEREF _Toc515893040 \h </w:instrText>
            </w:r>
            <w:r w:rsidR="001F11FB" w:rsidRPr="001F11FB">
              <w:rPr>
                <w:noProof/>
                <w:webHidden/>
              </w:rPr>
            </w:r>
            <w:r w:rsidR="001F11FB" w:rsidRPr="001F11FB">
              <w:rPr>
                <w:noProof/>
                <w:webHidden/>
              </w:rPr>
              <w:fldChar w:fldCharType="separate"/>
            </w:r>
            <w:r w:rsidR="00DF08EE">
              <w:rPr>
                <w:noProof/>
                <w:webHidden/>
              </w:rPr>
              <w:t>13</w:t>
            </w:r>
            <w:r w:rsidR="001F11FB" w:rsidRPr="001F11FB">
              <w:rPr>
                <w:noProof/>
                <w:webHidden/>
              </w:rPr>
              <w:fldChar w:fldCharType="end"/>
            </w:r>
          </w:hyperlink>
        </w:p>
        <w:p w14:paraId="2C62FD7F" w14:textId="77777777" w:rsidR="001F11FB" w:rsidRPr="001F11FB" w:rsidRDefault="002A0548" w:rsidP="001F11FB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893041" w:history="1">
            <w:r w:rsidR="001F11FB" w:rsidRPr="001F11FB">
              <w:rPr>
                <w:rStyle w:val="Link"/>
                <w:noProof/>
              </w:rPr>
              <w:t>13.2. Вводная информации по сценарию</w:t>
            </w:r>
            <w:r w:rsidR="001F11FB" w:rsidRPr="001F11FB">
              <w:rPr>
                <w:noProof/>
                <w:webHidden/>
              </w:rPr>
              <w:tab/>
            </w:r>
            <w:r w:rsidR="001F11FB" w:rsidRPr="001F11FB">
              <w:rPr>
                <w:noProof/>
                <w:webHidden/>
              </w:rPr>
              <w:fldChar w:fldCharType="begin"/>
            </w:r>
            <w:r w:rsidR="001F11FB" w:rsidRPr="001F11FB">
              <w:rPr>
                <w:noProof/>
                <w:webHidden/>
              </w:rPr>
              <w:instrText xml:space="preserve"> PAGEREF _Toc515893041 \h </w:instrText>
            </w:r>
            <w:r w:rsidR="001F11FB" w:rsidRPr="001F11FB">
              <w:rPr>
                <w:noProof/>
                <w:webHidden/>
              </w:rPr>
            </w:r>
            <w:r w:rsidR="001F11FB" w:rsidRPr="001F11FB">
              <w:rPr>
                <w:noProof/>
                <w:webHidden/>
              </w:rPr>
              <w:fldChar w:fldCharType="separate"/>
            </w:r>
            <w:r w:rsidR="00DF08EE">
              <w:rPr>
                <w:noProof/>
                <w:webHidden/>
              </w:rPr>
              <w:t>14</w:t>
            </w:r>
            <w:r w:rsidR="001F11FB" w:rsidRPr="001F11FB">
              <w:rPr>
                <w:noProof/>
                <w:webHidden/>
              </w:rPr>
              <w:fldChar w:fldCharType="end"/>
            </w:r>
          </w:hyperlink>
        </w:p>
        <w:p w14:paraId="6CA3A9A1" w14:textId="77777777" w:rsidR="001F11FB" w:rsidRPr="001F11FB" w:rsidRDefault="002A0548" w:rsidP="001F11FB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893042" w:history="1">
            <w:r w:rsidR="001F11FB" w:rsidRPr="001F11FB">
              <w:rPr>
                <w:rStyle w:val="Link"/>
                <w:noProof/>
              </w:rPr>
              <w:t>13.3. Результаты клинико-лабораторных и инструментальных методов исследования</w:t>
            </w:r>
            <w:r w:rsidR="001F11FB" w:rsidRPr="001F11FB">
              <w:rPr>
                <w:noProof/>
                <w:webHidden/>
              </w:rPr>
              <w:tab/>
            </w:r>
            <w:r w:rsidR="001F11FB" w:rsidRPr="001F11FB">
              <w:rPr>
                <w:noProof/>
                <w:webHidden/>
              </w:rPr>
              <w:fldChar w:fldCharType="begin"/>
            </w:r>
            <w:r w:rsidR="001F11FB" w:rsidRPr="001F11FB">
              <w:rPr>
                <w:noProof/>
                <w:webHidden/>
              </w:rPr>
              <w:instrText xml:space="preserve"> PAGEREF _Toc515893042 \h </w:instrText>
            </w:r>
            <w:r w:rsidR="001F11FB" w:rsidRPr="001F11FB">
              <w:rPr>
                <w:noProof/>
                <w:webHidden/>
              </w:rPr>
            </w:r>
            <w:r w:rsidR="001F11FB" w:rsidRPr="001F11FB">
              <w:rPr>
                <w:noProof/>
                <w:webHidden/>
              </w:rPr>
              <w:fldChar w:fldCharType="separate"/>
            </w:r>
            <w:r w:rsidR="00DF08EE">
              <w:rPr>
                <w:noProof/>
                <w:webHidden/>
              </w:rPr>
              <w:t>14</w:t>
            </w:r>
            <w:r w:rsidR="001F11FB" w:rsidRPr="001F11FB">
              <w:rPr>
                <w:noProof/>
                <w:webHidden/>
              </w:rPr>
              <w:fldChar w:fldCharType="end"/>
            </w:r>
          </w:hyperlink>
        </w:p>
        <w:p w14:paraId="5DAF840A" w14:textId="77777777" w:rsidR="001F11FB" w:rsidRPr="001F11FB" w:rsidRDefault="002A0548" w:rsidP="001F11FB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893043" w:history="1">
            <w:r w:rsidR="001F11FB" w:rsidRPr="001F11FB">
              <w:rPr>
                <w:rStyle w:val="Link"/>
                <w:noProof/>
              </w:rPr>
              <w:t>14.</w:t>
            </w:r>
            <w:r w:rsidR="001F11FB" w:rsidRPr="001F11F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F11FB" w:rsidRPr="001F11FB">
              <w:rPr>
                <w:rStyle w:val="Link"/>
                <w:noProof/>
              </w:rPr>
              <w:t>Информация для симулированного пациента</w:t>
            </w:r>
            <w:r w:rsidR="001F11FB" w:rsidRPr="001F11FB">
              <w:rPr>
                <w:noProof/>
                <w:webHidden/>
              </w:rPr>
              <w:tab/>
            </w:r>
            <w:r w:rsidR="001F11FB" w:rsidRPr="001F11FB">
              <w:rPr>
                <w:noProof/>
                <w:webHidden/>
              </w:rPr>
              <w:fldChar w:fldCharType="begin"/>
            </w:r>
            <w:r w:rsidR="001F11FB" w:rsidRPr="001F11FB">
              <w:rPr>
                <w:noProof/>
                <w:webHidden/>
              </w:rPr>
              <w:instrText xml:space="preserve"> PAGEREF _Toc515893043 \h </w:instrText>
            </w:r>
            <w:r w:rsidR="001F11FB" w:rsidRPr="001F11FB">
              <w:rPr>
                <w:noProof/>
                <w:webHidden/>
              </w:rPr>
            </w:r>
            <w:r w:rsidR="001F11FB" w:rsidRPr="001F11FB">
              <w:rPr>
                <w:noProof/>
                <w:webHidden/>
              </w:rPr>
              <w:fldChar w:fldCharType="separate"/>
            </w:r>
            <w:r w:rsidR="00DF08EE">
              <w:rPr>
                <w:noProof/>
                <w:webHidden/>
              </w:rPr>
              <w:t>14</w:t>
            </w:r>
            <w:r w:rsidR="001F11FB" w:rsidRPr="001F11FB">
              <w:rPr>
                <w:noProof/>
                <w:webHidden/>
              </w:rPr>
              <w:fldChar w:fldCharType="end"/>
            </w:r>
          </w:hyperlink>
        </w:p>
        <w:p w14:paraId="31696BE5" w14:textId="77777777" w:rsidR="001F11FB" w:rsidRPr="001F11FB" w:rsidRDefault="002A0548" w:rsidP="001F11FB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893044" w:history="1">
            <w:r w:rsidR="001F11FB" w:rsidRPr="001F11FB">
              <w:rPr>
                <w:rStyle w:val="Link"/>
                <w:noProof/>
              </w:rPr>
              <w:t>15.</w:t>
            </w:r>
            <w:r w:rsidR="001F11FB" w:rsidRPr="001F11F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F11FB" w:rsidRPr="001F11FB">
              <w:rPr>
                <w:rStyle w:val="Link"/>
                <w:noProof/>
              </w:rPr>
              <w:t>Информация для симулированного коллеги</w:t>
            </w:r>
            <w:r w:rsidR="001F11FB" w:rsidRPr="001F11FB">
              <w:rPr>
                <w:noProof/>
                <w:webHidden/>
              </w:rPr>
              <w:tab/>
            </w:r>
            <w:r w:rsidR="001F11FB" w:rsidRPr="001F11FB">
              <w:rPr>
                <w:noProof/>
                <w:webHidden/>
              </w:rPr>
              <w:fldChar w:fldCharType="begin"/>
            </w:r>
            <w:r w:rsidR="001F11FB" w:rsidRPr="001F11FB">
              <w:rPr>
                <w:noProof/>
                <w:webHidden/>
              </w:rPr>
              <w:instrText xml:space="preserve"> PAGEREF _Toc515893044 \h </w:instrText>
            </w:r>
            <w:r w:rsidR="001F11FB" w:rsidRPr="001F11FB">
              <w:rPr>
                <w:noProof/>
                <w:webHidden/>
              </w:rPr>
            </w:r>
            <w:r w:rsidR="001F11FB" w:rsidRPr="001F11FB">
              <w:rPr>
                <w:noProof/>
                <w:webHidden/>
              </w:rPr>
              <w:fldChar w:fldCharType="separate"/>
            </w:r>
            <w:r w:rsidR="00DF08EE">
              <w:rPr>
                <w:noProof/>
                <w:webHidden/>
              </w:rPr>
              <w:t>14</w:t>
            </w:r>
            <w:r w:rsidR="001F11FB" w:rsidRPr="001F11FB">
              <w:rPr>
                <w:noProof/>
                <w:webHidden/>
              </w:rPr>
              <w:fldChar w:fldCharType="end"/>
            </w:r>
          </w:hyperlink>
        </w:p>
        <w:p w14:paraId="345CF820" w14:textId="77777777" w:rsidR="001F11FB" w:rsidRPr="001F11FB" w:rsidRDefault="002A0548" w:rsidP="001F11FB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893045" w:history="1">
            <w:r w:rsidR="001F11FB" w:rsidRPr="001F11FB">
              <w:rPr>
                <w:rStyle w:val="Link"/>
                <w:noProof/>
              </w:rPr>
              <w:t>16.</w:t>
            </w:r>
            <w:r w:rsidR="001F11FB" w:rsidRPr="001F11F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F11FB" w:rsidRPr="001F11FB">
              <w:rPr>
                <w:rStyle w:val="Link"/>
                <w:noProof/>
              </w:rPr>
              <w:t>Критерии оценивания действий аккредитуемого</w:t>
            </w:r>
            <w:r w:rsidR="001F11FB" w:rsidRPr="001F11FB">
              <w:rPr>
                <w:noProof/>
                <w:webHidden/>
              </w:rPr>
              <w:tab/>
            </w:r>
            <w:r w:rsidR="001F11FB" w:rsidRPr="001F11FB">
              <w:rPr>
                <w:noProof/>
                <w:webHidden/>
              </w:rPr>
              <w:fldChar w:fldCharType="begin"/>
            </w:r>
            <w:r w:rsidR="001F11FB" w:rsidRPr="001F11FB">
              <w:rPr>
                <w:noProof/>
                <w:webHidden/>
              </w:rPr>
              <w:instrText xml:space="preserve"> PAGEREF _Toc515893045 \h </w:instrText>
            </w:r>
            <w:r w:rsidR="001F11FB" w:rsidRPr="001F11FB">
              <w:rPr>
                <w:noProof/>
                <w:webHidden/>
              </w:rPr>
            </w:r>
            <w:r w:rsidR="001F11FB" w:rsidRPr="001F11FB">
              <w:rPr>
                <w:noProof/>
                <w:webHidden/>
              </w:rPr>
              <w:fldChar w:fldCharType="separate"/>
            </w:r>
            <w:r w:rsidR="00DF08EE">
              <w:rPr>
                <w:noProof/>
                <w:webHidden/>
              </w:rPr>
              <w:t>14</w:t>
            </w:r>
            <w:r w:rsidR="001F11FB" w:rsidRPr="001F11FB">
              <w:rPr>
                <w:noProof/>
                <w:webHidden/>
              </w:rPr>
              <w:fldChar w:fldCharType="end"/>
            </w:r>
          </w:hyperlink>
        </w:p>
        <w:p w14:paraId="6DA7A57C" w14:textId="77777777" w:rsidR="001F11FB" w:rsidRPr="001F11FB" w:rsidRDefault="002A0548" w:rsidP="001F11FB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893046" w:history="1">
            <w:r w:rsidR="001F11FB" w:rsidRPr="001F11FB">
              <w:rPr>
                <w:rStyle w:val="Link"/>
                <w:noProof/>
              </w:rPr>
              <w:t>17.</w:t>
            </w:r>
            <w:r w:rsidR="001F11FB" w:rsidRPr="001F11F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F11FB" w:rsidRPr="001F11FB">
              <w:rPr>
                <w:rStyle w:val="Link"/>
                <w:noProof/>
              </w:rPr>
              <w:t>Дефектная ведомость</w:t>
            </w:r>
            <w:r w:rsidR="001F11FB" w:rsidRPr="001F11FB">
              <w:rPr>
                <w:noProof/>
                <w:webHidden/>
              </w:rPr>
              <w:tab/>
            </w:r>
            <w:r w:rsidR="001F11FB" w:rsidRPr="001F11FB">
              <w:rPr>
                <w:noProof/>
                <w:webHidden/>
              </w:rPr>
              <w:fldChar w:fldCharType="begin"/>
            </w:r>
            <w:r w:rsidR="001F11FB" w:rsidRPr="001F11FB">
              <w:rPr>
                <w:noProof/>
                <w:webHidden/>
              </w:rPr>
              <w:instrText xml:space="preserve"> PAGEREF _Toc515893046 \h </w:instrText>
            </w:r>
            <w:r w:rsidR="001F11FB" w:rsidRPr="001F11FB">
              <w:rPr>
                <w:noProof/>
                <w:webHidden/>
              </w:rPr>
            </w:r>
            <w:r w:rsidR="001F11FB" w:rsidRPr="001F11FB">
              <w:rPr>
                <w:noProof/>
                <w:webHidden/>
              </w:rPr>
              <w:fldChar w:fldCharType="separate"/>
            </w:r>
            <w:r w:rsidR="00DF08EE">
              <w:rPr>
                <w:noProof/>
                <w:webHidden/>
              </w:rPr>
              <w:t>15</w:t>
            </w:r>
            <w:r w:rsidR="001F11FB" w:rsidRPr="001F11FB">
              <w:rPr>
                <w:noProof/>
                <w:webHidden/>
              </w:rPr>
              <w:fldChar w:fldCharType="end"/>
            </w:r>
          </w:hyperlink>
        </w:p>
        <w:p w14:paraId="53847949" w14:textId="77777777" w:rsidR="001F11FB" w:rsidRPr="001F11FB" w:rsidRDefault="002A0548" w:rsidP="001F11FB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893047" w:history="1">
            <w:r w:rsidR="001F11FB" w:rsidRPr="001F11FB">
              <w:rPr>
                <w:rStyle w:val="Link"/>
                <w:noProof/>
              </w:rPr>
              <w:t>18.</w:t>
            </w:r>
            <w:r w:rsidR="001F11FB" w:rsidRPr="001F11F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F11FB" w:rsidRPr="001F11FB">
              <w:rPr>
                <w:rStyle w:val="Link"/>
                <w:noProof/>
              </w:rPr>
              <w:t>Оценочный лист (чек-лист)</w:t>
            </w:r>
            <w:r w:rsidR="001F11FB" w:rsidRPr="001F11FB">
              <w:rPr>
                <w:noProof/>
                <w:webHidden/>
              </w:rPr>
              <w:tab/>
            </w:r>
            <w:r w:rsidR="001F11FB" w:rsidRPr="001F11FB">
              <w:rPr>
                <w:noProof/>
                <w:webHidden/>
              </w:rPr>
              <w:fldChar w:fldCharType="begin"/>
            </w:r>
            <w:r w:rsidR="001F11FB" w:rsidRPr="001F11FB">
              <w:rPr>
                <w:noProof/>
                <w:webHidden/>
              </w:rPr>
              <w:instrText xml:space="preserve"> PAGEREF _Toc515893047 \h </w:instrText>
            </w:r>
            <w:r w:rsidR="001F11FB" w:rsidRPr="001F11FB">
              <w:rPr>
                <w:noProof/>
                <w:webHidden/>
              </w:rPr>
            </w:r>
            <w:r w:rsidR="001F11FB" w:rsidRPr="001F11FB">
              <w:rPr>
                <w:noProof/>
                <w:webHidden/>
              </w:rPr>
              <w:fldChar w:fldCharType="separate"/>
            </w:r>
            <w:r w:rsidR="00DF08EE">
              <w:rPr>
                <w:noProof/>
                <w:webHidden/>
              </w:rPr>
              <w:t>15</w:t>
            </w:r>
            <w:r w:rsidR="001F11FB" w:rsidRPr="001F11FB">
              <w:rPr>
                <w:noProof/>
                <w:webHidden/>
              </w:rPr>
              <w:fldChar w:fldCharType="end"/>
            </w:r>
          </w:hyperlink>
        </w:p>
        <w:p w14:paraId="1C2DCD73" w14:textId="77777777" w:rsidR="001F11FB" w:rsidRPr="001F11FB" w:rsidRDefault="002A0548" w:rsidP="001F11FB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893048" w:history="1">
            <w:r w:rsidR="001F11FB" w:rsidRPr="001F11FB">
              <w:rPr>
                <w:rStyle w:val="Link"/>
                <w:noProof/>
              </w:rPr>
              <w:t>19.</w:t>
            </w:r>
            <w:r w:rsidR="001F11FB" w:rsidRPr="001F11F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F11FB" w:rsidRPr="001F11FB">
              <w:rPr>
                <w:rStyle w:val="Link"/>
                <w:noProof/>
              </w:rPr>
              <w:t>Медицинская документация</w:t>
            </w:r>
            <w:r w:rsidR="001F11FB" w:rsidRPr="001F11FB">
              <w:rPr>
                <w:noProof/>
                <w:webHidden/>
              </w:rPr>
              <w:tab/>
            </w:r>
            <w:r w:rsidR="001F11FB" w:rsidRPr="001F11FB">
              <w:rPr>
                <w:noProof/>
                <w:webHidden/>
              </w:rPr>
              <w:fldChar w:fldCharType="begin"/>
            </w:r>
            <w:r w:rsidR="001F11FB" w:rsidRPr="001F11FB">
              <w:rPr>
                <w:noProof/>
                <w:webHidden/>
              </w:rPr>
              <w:instrText xml:space="preserve"> PAGEREF _Toc515893048 \h </w:instrText>
            </w:r>
            <w:r w:rsidR="001F11FB" w:rsidRPr="001F11FB">
              <w:rPr>
                <w:noProof/>
                <w:webHidden/>
              </w:rPr>
            </w:r>
            <w:r w:rsidR="001F11FB" w:rsidRPr="001F11FB">
              <w:rPr>
                <w:noProof/>
                <w:webHidden/>
              </w:rPr>
              <w:fldChar w:fldCharType="separate"/>
            </w:r>
            <w:r w:rsidR="00DF08EE">
              <w:rPr>
                <w:noProof/>
                <w:webHidden/>
              </w:rPr>
              <w:t>19</w:t>
            </w:r>
            <w:r w:rsidR="001F11FB" w:rsidRPr="001F11FB">
              <w:rPr>
                <w:noProof/>
                <w:webHidden/>
              </w:rPr>
              <w:fldChar w:fldCharType="end"/>
            </w:r>
          </w:hyperlink>
        </w:p>
        <w:p w14:paraId="242F65C8" w14:textId="77777777" w:rsidR="00BF0519" w:rsidRPr="00D35D3E" w:rsidRDefault="00841348" w:rsidP="005B6890">
          <w:pPr>
            <w:spacing w:line="276" w:lineRule="auto"/>
            <w:ind w:right="-285"/>
          </w:pPr>
          <w:r w:rsidRPr="00D35D3E">
            <w:fldChar w:fldCharType="end"/>
          </w:r>
        </w:p>
      </w:sdtContent>
    </w:sdt>
    <w:p w14:paraId="70A7A338" w14:textId="77777777" w:rsidR="00A52072" w:rsidRPr="00A52072" w:rsidRDefault="00BF0519" w:rsidP="001F11FB">
      <w:pPr>
        <w:pStyle w:val="berschrift1"/>
        <w:numPr>
          <w:ilvl w:val="0"/>
          <w:numId w:val="1"/>
        </w:numPr>
        <w:spacing w:before="0" w:after="0" w:line="276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D35D3E">
        <w:br w:type="page"/>
      </w:r>
    </w:p>
    <w:p w14:paraId="778509E8" w14:textId="548BBB2E" w:rsidR="00A52072" w:rsidRDefault="00A52072" w:rsidP="00A52072">
      <w:pPr>
        <w:pStyle w:val="berschrift1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lastRenderedPageBreak/>
        <w:t>Авторы и рецензенты:</w:t>
      </w:r>
    </w:p>
    <w:p w14:paraId="0BD1811A" w14:textId="5B616C72" w:rsidR="00A52072" w:rsidRPr="00A52072" w:rsidRDefault="00A52072" w:rsidP="00A52072">
      <w:pPr>
        <w:pStyle w:val="berschrift1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b w:val="0"/>
          <w:kern w:val="24"/>
          <w:sz w:val="24"/>
          <w:szCs w:val="24"/>
        </w:rPr>
      </w:pPr>
      <w:r w:rsidRPr="00A52072">
        <w:rPr>
          <w:rFonts w:ascii="Times New Roman" w:hAnsi="Times New Roman" w:cs="Times New Roman"/>
          <w:b w:val="0"/>
          <w:kern w:val="24"/>
          <w:sz w:val="24"/>
          <w:szCs w:val="24"/>
        </w:rPr>
        <w:t>Дворниченко Полина Алексеевна, врач-хирург, медицинский советник Издательской группы «ГЭОТАР-Медиа».</w:t>
      </w:r>
    </w:p>
    <w:p w14:paraId="7F527E62" w14:textId="77777777" w:rsidR="00A52072" w:rsidRPr="00A52072" w:rsidRDefault="00A52072" w:rsidP="00A52072">
      <w:pPr>
        <w:pStyle w:val="berschrift1"/>
        <w:spacing w:line="276" w:lineRule="auto"/>
        <w:ind w:left="360"/>
        <w:rPr>
          <w:rFonts w:ascii="Times New Roman" w:hAnsi="Times New Roman" w:cs="Times New Roman"/>
          <w:b w:val="0"/>
          <w:kern w:val="24"/>
          <w:sz w:val="24"/>
          <w:szCs w:val="24"/>
        </w:rPr>
      </w:pPr>
      <w:r w:rsidRPr="00A52072">
        <w:rPr>
          <w:rFonts w:ascii="Times New Roman" w:hAnsi="Times New Roman" w:cs="Times New Roman"/>
          <w:b w:val="0"/>
          <w:kern w:val="24"/>
          <w:sz w:val="24"/>
          <w:szCs w:val="24"/>
        </w:rPr>
        <w:t>2. Алексеева Александра Юрьевна, врач акушер-гинеколог, эксперт Ассоциации Медицинских Обществ по качеству медицинской помощи и медицинского образования (АСМОК), медицинский директор Издательской группы «ГЭОТАР-Медиа».</w:t>
      </w:r>
    </w:p>
    <w:p w14:paraId="562A08EF" w14:textId="12F207D6" w:rsidR="00A52072" w:rsidRPr="00A52072" w:rsidRDefault="00A52072" w:rsidP="00A52072">
      <w:pPr>
        <w:pStyle w:val="berschrift1"/>
        <w:spacing w:line="276" w:lineRule="auto"/>
        <w:ind w:left="360"/>
        <w:rPr>
          <w:rFonts w:ascii="Times New Roman" w:hAnsi="Times New Roman" w:cs="Times New Roman"/>
          <w:b w:val="0"/>
          <w:kern w:val="24"/>
          <w:sz w:val="24"/>
          <w:szCs w:val="24"/>
        </w:rPr>
      </w:pPr>
      <w:r w:rsidRPr="00A52072">
        <w:rPr>
          <w:rFonts w:ascii="Times New Roman" w:hAnsi="Times New Roman" w:cs="Times New Roman"/>
          <w:b w:val="0"/>
          <w:kern w:val="24"/>
          <w:sz w:val="24"/>
          <w:szCs w:val="24"/>
        </w:rPr>
        <w:t>Рецензенты:</w:t>
      </w:r>
    </w:p>
    <w:p w14:paraId="25A5A8D8" w14:textId="77777777" w:rsidR="00A52072" w:rsidRPr="00A52072" w:rsidRDefault="00A52072" w:rsidP="00A52072">
      <w:pPr>
        <w:pStyle w:val="berschrift1"/>
        <w:spacing w:line="276" w:lineRule="auto"/>
        <w:rPr>
          <w:rFonts w:ascii="Times New Roman" w:hAnsi="Times New Roman" w:cs="Times New Roman"/>
          <w:b w:val="0"/>
          <w:kern w:val="24"/>
          <w:sz w:val="24"/>
          <w:szCs w:val="24"/>
        </w:rPr>
      </w:pPr>
      <w:r w:rsidRPr="00A52072">
        <w:rPr>
          <w:rFonts w:ascii="Times New Roman" w:hAnsi="Times New Roman" w:cs="Times New Roman"/>
          <w:b w:val="0"/>
          <w:kern w:val="24"/>
          <w:sz w:val="24"/>
          <w:szCs w:val="24"/>
        </w:rPr>
        <w:t xml:space="preserve">Эксперты Российского общества </w:t>
      </w:r>
      <w:proofErr w:type="spellStart"/>
      <w:r w:rsidRPr="00A52072">
        <w:rPr>
          <w:rFonts w:ascii="Times New Roman" w:hAnsi="Times New Roman" w:cs="Times New Roman"/>
          <w:b w:val="0"/>
          <w:kern w:val="24"/>
          <w:sz w:val="24"/>
          <w:szCs w:val="24"/>
        </w:rPr>
        <w:t>симуляционного</w:t>
      </w:r>
      <w:proofErr w:type="spellEnd"/>
      <w:r w:rsidRPr="00A52072">
        <w:rPr>
          <w:rFonts w:ascii="Times New Roman" w:hAnsi="Times New Roman" w:cs="Times New Roman"/>
          <w:b w:val="0"/>
          <w:kern w:val="24"/>
          <w:sz w:val="24"/>
          <w:szCs w:val="24"/>
        </w:rPr>
        <w:t xml:space="preserve"> обучения в медицине (РОСОМЕД):</w:t>
      </w:r>
    </w:p>
    <w:p w14:paraId="5F4B2F26" w14:textId="77777777" w:rsidR="00A52072" w:rsidRPr="00A52072" w:rsidRDefault="00A52072" w:rsidP="00A52072">
      <w:pPr>
        <w:pStyle w:val="berschrift1"/>
        <w:spacing w:line="276" w:lineRule="auto"/>
        <w:rPr>
          <w:rFonts w:ascii="Times New Roman" w:hAnsi="Times New Roman" w:cs="Times New Roman"/>
          <w:b w:val="0"/>
          <w:kern w:val="24"/>
          <w:sz w:val="24"/>
          <w:szCs w:val="24"/>
        </w:rPr>
      </w:pPr>
      <w:proofErr w:type="spellStart"/>
      <w:r w:rsidRPr="00A52072">
        <w:rPr>
          <w:rFonts w:ascii="Times New Roman" w:hAnsi="Times New Roman" w:cs="Times New Roman"/>
          <w:b w:val="0"/>
          <w:kern w:val="24"/>
          <w:sz w:val="24"/>
          <w:szCs w:val="24"/>
        </w:rPr>
        <w:t>Балкизов</w:t>
      </w:r>
      <w:proofErr w:type="spellEnd"/>
      <w:r w:rsidRPr="00A52072">
        <w:rPr>
          <w:rFonts w:ascii="Times New Roman" w:hAnsi="Times New Roman" w:cs="Times New Roman"/>
          <w:b w:val="0"/>
          <w:kern w:val="24"/>
          <w:sz w:val="24"/>
          <w:szCs w:val="24"/>
        </w:rPr>
        <w:t xml:space="preserve"> З.З. – к.м.н., доцент кафедры госпитальной хирургии РНИМУ им. Н.И. Пирогова Минздрава России, член президиума Правления Российского общества </w:t>
      </w:r>
      <w:proofErr w:type="spellStart"/>
      <w:r w:rsidRPr="00A52072">
        <w:rPr>
          <w:rFonts w:ascii="Times New Roman" w:hAnsi="Times New Roman" w:cs="Times New Roman"/>
          <w:b w:val="0"/>
          <w:kern w:val="24"/>
          <w:sz w:val="24"/>
          <w:szCs w:val="24"/>
        </w:rPr>
        <w:t>симуляционного</w:t>
      </w:r>
      <w:proofErr w:type="spellEnd"/>
      <w:r w:rsidRPr="00A52072">
        <w:rPr>
          <w:rFonts w:ascii="Times New Roman" w:hAnsi="Times New Roman" w:cs="Times New Roman"/>
          <w:b w:val="0"/>
          <w:kern w:val="24"/>
          <w:sz w:val="24"/>
          <w:szCs w:val="24"/>
        </w:rPr>
        <w:t xml:space="preserve"> обучения в медицине (РОСОМЕД), секретарь Комиссии по оценке мероприятий и материалов для НМО Координационного совета по развитию НМО Минздрава России, заместитель председателя правления Ассоциации Медицинских Обществ по качеству медицинской помощи и медицинского образования (АСМОК), член исполнительного комитета, Международный представитель Европейской Ассоциации по Медицинскому образованию (AMEE) в России.</w:t>
      </w:r>
    </w:p>
    <w:p w14:paraId="625CA5FC" w14:textId="77777777" w:rsidR="00A52072" w:rsidRPr="00A52072" w:rsidRDefault="00A52072" w:rsidP="00A52072">
      <w:pPr>
        <w:pStyle w:val="berschrift1"/>
        <w:spacing w:line="276" w:lineRule="auto"/>
        <w:rPr>
          <w:rFonts w:ascii="Times New Roman" w:hAnsi="Times New Roman" w:cs="Times New Roman"/>
          <w:b w:val="0"/>
          <w:kern w:val="24"/>
          <w:sz w:val="24"/>
          <w:szCs w:val="24"/>
        </w:rPr>
      </w:pPr>
      <w:r w:rsidRPr="00A52072">
        <w:rPr>
          <w:rFonts w:ascii="Times New Roman" w:hAnsi="Times New Roman" w:cs="Times New Roman"/>
          <w:b w:val="0"/>
          <w:kern w:val="24"/>
          <w:sz w:val="24"/>
          <w:szCs w:val="24"/>
        </w:rPr>
        <w:t xml:space="preserve">Горшков М.Д., Учебная виртуальная клиника «Ментор </w:t>
      </w:r>
      <w:proofErr w:type="spellStart"/>
      <w:r w:rsidRPr="00A52072">
        <w:rPr>
          <w:rFonts w:ascii="Times New Roman" w:hAnsi="Times New Roman" w:cs="Times New Roman"/>
          <w:b w:val="0"/>
          <w:kern w:val="24"/>
          <w:sz w:val="24"/>
          <w:szCs w:val="24"/>
        </w:rPr>
        <w:t>Медикус</w:t>
      </w:r>
      <w:proofErr w:type="spellEnd"/>
      <w:r w:rsidRPr="00A52072">
        <w:rPr>
          <w:rFonts w:ascii="Times New Roman" w:hAnsi="Times New Roman" w:cs="Times New Roman"/>
          <w:b w:val="0"/>
          <w:kern w:val="24"/>
          <w:sz w:val="24"/>
          <w:szCs w:val="24"/>
        </w:rPr>
        <w:t xml:space="preserve">», Первого МГМУ им. </w:t>
      </w:r>
      <w:proofErr w:type="spellStart"/>
      <w:r w:rsidRPr="00A52072">
        <w:rPr>
          <w:rFonts w:ascii="Times New Roman" w:hAnsi="Times New Roman" w:cs="Times New Roman"/>
          <w:b w:val="0"/>
          <w:kern w:val="24"/>
          <w:sz w:val="24"/>
          <w:szCs w:val="24"/>
        </w:rPr>
        <w:t>И.М.Сеченова</w:t>
      </w:r>
      <w:proofErr w:type="spellEnd"/>
      <w:r w:rsidRPr="00A52072">
        <w:rPr>
          <w:rFonts w:ascii="Times New Roman" w:hAnsi="Times New Roman" w:cs="Times New Roman"/>
          <w:b w:val="0"/>
          <w:kern w:val="24"/>
          <w:sz w:val="24"/>
          <w:szCs w:val="24"/>
        </w:rPr>
        <w:t xml:space="preserve"> (</w:t>
      </w:r>
      <w:proofErr w:type="spellStart"/>
      <w:r w:rsidRPr="00A52072">
        <w:rPr>
          <w:rFonts w:ascii="Times New Roman" w:hAnsi="Times New Roman" w:cs="Times New Roman"/>
          <w:b w:val="0"/>
          <w:kern w:val="24"/>
          <w:sz w:val="24"/>
          <w:szCs w:val="24"/>
        </w:rPr>
        <w:t>Сеченовский</w:t>
      </w:r>
      <w:proofErr w:type="spellEnd"/>
      <w:r w:rsidRPr="00A52072">
        <w:rPr>
          <w:rFonts w:ascii="Times New Roman" w:hAnsi="Times New Roman" w:cs="Times New Roman"/>
          <w:b w:val="0"/>
          <w:kern w:val="24"/>
          <w:sz w:val="24"/>
          <w:szCs w:val="24"/>
        </w:rPr>
        <w:t xml:space="preserve"> университет) Минздрава России, г. Москва</w:t>
      </w:r>
    </w:p>
    <w:p w14:paraId="1758A4F1" w14:textId="77777777" w:rsidR="00A52072" w:rsidRPr="00A52072" w:rsidRDefault="00A52072" w:rsidP="00A52072">
      <w:pPr>
        <w:pStyle w:val="berschrift1"/>
        <w:spacing w:line="276" w:lineRule="auto"/>
        <w:rPr>
          <w:rFonts w:ascii="Times New Roman" w:hAnsi="Times New Roman" w:cs="Times New Roman"/>
          <w:b w:val="0"/>
          <w:kern w:val="24"/>
          <w:sz w:val="24"/>
          <w:szCs w:val="24"/>
        </w:rPr>
      </w:pPr>
    </w:p>
    <w:p w14:paraId="3EBC76B6" w14:textId="77777777" w:rsidR="00A52072" w:rsidRPr="00A52072" w:rsidRDefault="00A52072" w:rsidP="00A52072">
      <w:pPr>
        <w:pStyle w:val="berschrift1"/>
        <w:spacing w:line="276" w:lineRule="auto"/>
        <w:rPr>
          <w:rFonts w:ascii="Times New Roman" w:hAnsi="Times New Roman" w:cs="Times New Roman"/>
          <w:b w:val="0"/>
          <w:kern w:val="24"/>
          <w:sz w:val="24"/>
          <w:szCs w:val="24"/>
        </w:rPr>
      </w:pPr>
      <w:r w:rsidRPr="00A52072">
        <w:rPr>
          <w:rFonts w:ascii="Times New Roman" w:hAnsi="Times New Roman" w:cs="Times New Roman"/>
          <w:b w:val="0"/>
          <w:kern w:val="24"/>
          <w:sz w:val="24"/>
          <w:szCs w:val="24"/>
        </w:rPr>
        <w:t xml:space="preserve">Протокол заседания Правления ООО «Российское общество </w:t>
      </w:r>
      <w:proofErr w:type="spellStart"/>
      <w:r w:rsidRPr="00A52072">
        <w:rPr>
          <w:rFonts w:ascii="Times New Roman" w:hAnsi="Times New Roman" w:cs="Times New Roman"/>
          <w:b w:val="0"/>
          <w:kern w:val="24"/>
          <w:sz w:val="24"/>
          <w:szCs w:val="24"/>
        </w:rPr>
        <w:t>симуляционного</w:t>
      </w:r>
      <w:proofErr w:type="spellEnd"/>
      <w:r w:rsidRPr="00A52072">
        <w:rPr>
          <w:rFonts w:ascii="Times New Roman" w:hAnsi="Times New Roman" w:cs="Times New Roman"/>
          <w:b w:val="0"/>
          <w:kern w:val="24"/>
          <w:sz w:val="24"/>
          <w:szCs w:val="24"/>
        </w:rPr>
        <w:t xml:space="preserve"> обучения в медицине» (РОСОМЕД) №___________от ________________</w:t>
      </w:r>
    </w:p>
    <w:p w14:paraId="5A78A891" w14:textId="77777777" w:rsidR="00A52072" w:rsidRPr="00A52072" w:rsidRDefault="00A52072" w:rsidP="00A52072">
      <w:pPr>
        <w:pStyle w:val="berschrift1"/>
        <w:spacing w:line="276" w:lineRule="auto"/>
        <w:rPr>
          <w:rFonts w:ascii="Times New Roman" w:hAnsi="Times New Roman" w:cs="Times New Roman"/>
          <w:b w:val="0"/>
          <w:kern w:val="24"/>
          <w:sz w:val="24"/>
          <w:szCs w:val="24"/>
        </w:rPr>
      </w:pPr>
      <w:r w:rsidRPr="00A52072">
        <w:rPr>
          <w:rFonts w:ascii="Times New Roman" w:hAnsi="Times New Roman" w:cs="Times New Roman"/>
          <w:b w:val="0"/>
          <w:kern w:val="24"/>
          <w:sz w:val="24"/>
          <w:szCs w:val="24"/>
        </w:rPr>
        <w:t>Ведущая организация:</w:t>
      </w:r>
    </w:p>
    <w:p w14:paraId="61E79C97" w14:textId="67422C18" w:rsidR="00A52072" w:rsidRPr="00A52072" w:rsidRDefault="00A52072" w:rsidP="00A52072">
      <w:pPr>
        <w:pStyle w:val="berschrift1"/>
        <w:spacing w:line="276" w:lineRule="auto"/>
        <w:rPr>
          <w:rFonts w:ascii="Times New Roman" w:hAnsi="Times New Roman" w:cs="Times New Roman"/>
          <w:b w:val="0"/>
          <w:kern w:val="24"/>
          <w:sz w:val="24"/>
          <w:szCs w:val="24"/>
        </w:rPr>
      </w:pPr>
      <w:r w:rsidRPr="00A52072">
        <w:rPr>
          <w:rFonts w:ascii="Times New Roman" w:hAnsi="Times New Roman" w:cs="Times New Roman"/>
          <w:b w:val="0"/>
          <w:kern w:val="24"/>
          <w:sz w:val="24"/>
          <w:szCs w:val="24"/>
        </w:rPr>
        <w:t xml:space="preserve">Паспорт станции «Осмотр и пальпация молочных желез» апробирован на базе </w:t>
      </w:r>
    </w:p>
    <w:p w14:paraId="7BFE4E67" w14:textId="70A26FFB" w:rsidR="00A52072" w:rsidRPr="00A52072" w:rsidRDefault="00A52072" w:rsidP="00A52072">
      <w:pPr>
        <w:pStyle w:val="berschrift1"/>
        <w:spacing w:line="276" w:lineRule="auto"/>
        <w:rPr>
          <w:rFonts w:ascii="Times New Roman" w:hAnsi="Times New Roman" w:cs="Times New Roman"/>
          <w:b w:val="0"/>
          <w:kern w:val="24"/>
          <w:sz w:val="24"/>
          <w:szCs w:val="24"/>
        </w:rPr>
      </w:pPr>
      <w:r w:rsidRPr="00A52072">
        <w:rPr>
          <w:rFonts w:ascii="Times New Roman" w:hAnsi="Times New Roman" w:cs="Times New Roman"/>
          <w:b w:val="0"/>
          <w:kern w:val="24"/>
          <w:sz w:val="24"/>
          <w:szCs w:val="24"/>
        </w:rPr>
        <w:t>Учреждение (руководитель)</w:t>
      </w:r>
    </w:p>
    <w:p w14:paraId="3FED2785" w14:textId="27E7CA27" w:rsidR="00A52072" w:rsidRPr="00A52072" w:rsidRDefault="00A52072" w:rsidP="00A52072">
      <w:pPr>
        <w:pStyle w:val="berschrift1"/>
        <w:spacing w:before="0" w:after="0" w:line="276" w:lineRule="auto"/>
        <w:rPr>
          <w:rFonts w:ascii="Times New Roman" w:hAnsi="Times New Roman" w:cs="Times New Roman"/>
          <w:b w:val="0"/>
          <w:kern w:val="24"/>
          <w:sz w:val="24"/>
          <w:szCs w:val="24"/>
        </w:rPr>
      </w:pPr>
      <w:r w:rsidRPr="00A52072">
        <w:rPr>
          <w:rFonts w:ascii="Times New Roman" w:hAnsi="Times New Roman" w:cs="Times New Roman"/>
          <w:b w:val="0"/>
          <w:kern w:val="24"/>
          <w:sz w:val="24"/>
          <w:szCs w:val="24"/>
        </w:rPr>
        <w:t>Протокол заседания Ученого Совета Учреждения  №___________от _______________</w:t>
      </w:r>
    </w:p>
    <w:p w14:paraId="0242F01F" w14:textId="77777777" w:rsidR="00A52072" w:rsidRPr="00A52072" w:rsidRDefault="00A52072" w:rsidP="00A52072">
      <w:pPr>
        <w:rPr>
          <w:lang w:eastAsia="zh-CN"/>
        </w:rPr>
      </w:pPr>
    </w:p>
    <w:p w14:paraId="1570BE85" w14:textId="700D3B1B" w:rsidR="00DF08EE" w:rsidRPr="00A52072" w:rsidRDefault="00DF08EE" w:rsidP="00A52072">
      <w:pPr>
        <w:pStyle w:val="berschrift1"/>
        <w:numPr>
          <w:ilvl w:val="0"/>
          <w:numId w:val="1"/>
        </w:numPr>
        <w:spacing w:before="0" w:after="0" w:line="276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DF08EE">
        <w:rPr>
          <w:rFonts w:ascii="Times New Roman" w:hAnsi="Times New Roman" w:cs="Times New Roman"/>
          <w:kern w:val="24"/>
          <w:sz w:val="24"/>
          <w:szCs w:val="24"/>
        </w:rPr>
        <w:t>Уровень измеряемой подготовки</w:t>
      </w:r>
      <w:bookmarkStart w:id="0" w:name="_Toc482299335"/>
    </w:p>
    <w:p w14:paraId="2149B62E" w14:textId="77777777" w:rsidR="00DF08EE" w:rsidRPr="00D35D3E" w:rsidRDefault="0009174B" w:rsidP="00512D89">
      <w:pPr>
        <w:pStyle w:val="1"/>
        <w:spacing w:after="240" w:line="276" w:lineRule="auto"/>
        <w:ind w:firstLine="709"/>
        <w:jc w:val="both"/>
        <w:rPr>
          <w:sz w:val="24"/>
          <w:szCs w:val="24"/>
        </w:rPr>
      </w:pPr>
      <w:r w:rsidRPr="00D35D3E">
        <w:rPr>
          <w:sz w:val="24"/>
          <w:szCs w:val="24"/>
        </w:rPr>
        <w:t>Лица, завершившие обучение</w:t>
      </w:r>
      <w:r w:rsidR="00574CDB" w:rsidRPr="00D35D3E">
        <w:rPr>
          <w:sz w:val="24"/>
          <w:szCs w:val="24"/>
        </w:rPr>
        <w:t xml:space="preserve"> </w:t>
      </w:r>
      <w:r w:rsidRPr="00D35D3E">
        <w:rPr>
          <w:sz w:val="24"/>
          <w:szCs w:val="24"/>
        </w:rPr>
        <w:t>по программе ординатуры в соответствии с Федеральным государственным образовательным стандартом высшего образования по специальности 31.08.67 «Хирургия» (уровень подготовки кадров высшей квалификации), а также лица, завершившее обучение по программе профессиональной переподготовки по специальности 31.08.67 «Хирургия» (уровень подготовки кадров высшей квалификации), успешно сдавшие Государственную итоговую аттестацию.</w:t>
      </w:r>
    </w:p>
    <w:p w14:paraId="23DECF97" w14:textId="77777777" w:rsidR="00DC1062" w:rsidRPr="00D35D3E" w:rsidRDefault="00E61909" w:rsidP="00D35D3E">
      <w:pPr>
        <w:pStyle w:val="Listenabsatz"/>
        <w:numPr>
          <w:ilvl w:val="0"/>
          <w:numId w:val="1"/>
        </w:numPr>
        <w:tabs>
          <w:tab w:val="left" w:pos="0"/>
        </w:tabs>
        <w:suppressAutoHyphens/>
        <w:spacing w:line="276" w:lineRule="auto"/>
        <w:ind w:left="0" w:firstLine="0"/>
        <w:outlineLvl w:val="0"/>
        <w:rPr>
          <w:b/>
        </w:rPr>
      </w:pPr>
      <w:bookmarkStart w:id="1" w:name="_Toc515893013"/>
      <w:r w:rsidRPr="00D35D3E">
        <w:rPr>
          <w:b/>
        </w:rPr>
        <w:t>Профессиональный стандарт (трудовые функции)</w:t>
      </w:r>
      <w:bookmarkEnd w:id="0"/>
      <w:bookmarkEnd w:id="1"/>
    </w:p>
    <w:p w14:paraId="35CE9545" w14:textId="77777777" w:rsidR="00E86E3D" w:rsidRPr="00D35D3E" w:rsidRDefault="004043A0" w:rsidP="00D35D3E">
      <w:pPr>
        <w:spacing w:line="276" w:lineRule="auto"/>
        <w:ind w:firstLine="709"/>
        <w:jc w:val="both"/>
      </w:pPr>
      <w:r w:rsidRPr="00D35D3E">
        <w:lastRenderedPageBreak/>
        <w:t xml:space="preserve">Профессиональный стандарт «Специалист </w:t>
      </w:r>
      <w:r w:rsidR="0009174B" w:rsidRPr="00D35D3E">
        <w:t>в области хирургии</w:t>
      </w:r>
      <w:r w:rsidRPr="00D35D3E">
        <w:t>»</w:t>
      </w:r>
      <w:r w:rsidR="0009174B" w:rsidRPr="00D35D3E">
        <w:t xml:space="preserve"> (таблица 1)</w:t>
      </w:r>
    </w:p>
    <w:p w14:paraId="5141417F" w14:textId="77777777" w:rsidR="00DF08EE" w:rsidRDefault="00DF08EE" w:rsidP="00512D89">
      <w:pPr>
        <w:spacing w:line="276" w:lineRule="auto"/>
      </w:pPr>
    </w:p>
    <w:p w14:paraId="4F7A7F46" w14:textId="77777777" w:rsidR="0009174B" w:rsidRPr="00D35D3E" w:rsidRDefault="0009174B" w:rsidP="00DF08EE">
      <w:pPr>
        <w:spacing w:line="276" w:lineRule="auto"/>
      </w:pPr>
      <w:r w:rsidRPr="00D35D3E">
        <w:t>Таблица 1</w:t>
      </w:r>
      <w:r w:rsidR="00DF08EE">
        <w:t xml:space="preserve">. </w:t>
      </w:r>
      <w:r w:rsidRPr="00D35D3E">
        <w:t>Трудовые функции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072"/>
      </w:tblGrid>
      <w:tr w:rsidR="0009174B" w:rsidRPr="00AB44AB" w14:paraId="0404474C" w14:textId="77777777" w:rsidTr="00AB44AB">
        <w:trPr>
          <w:trHeight w:val="340"/>
        </w:trPr>
        <w:tc>
          <w:tcPr>
            <w:tcW w:w="810" w:type="pct"/>
            <w:vAlign w:val="center"/>
          </w:tcPr>
          <w:p w14:paraId="29718DFA" w14:textId="77777777" w:rsidR="0009174B" w:rsidRPr="00AB44AB" w:rsidRDefault="0009174B" w:rsidP="00D35D3E">
            <w:pPr>
              <w:pStyle w:val="1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B44AB">
              <w:rPr>
                <w:b/>
                <w:sz w:val="22"/>
                <w:szCs w:val="22"/>
              </w:rPr>
              <w:t>Трудовая функция: А01.7</w:t>
            </w:r>
          </w:p>
        </w:tc>
        <w:tc>
          <w:tcPr>
            <w:tcW w:w="4190" w:type="pct"/>
            <w:vAlign w:val="center"/>
          </w:tcPr>
          <w:p w14:paraId="046078BB" w14:textId="77777777" w:rsidR="0009174B" w:rsidRPr="00AB44AB" w:rsidRDefault="0009174B" w:rsidP="00D35D3E">
            <w:pPr>
              <w:pStyle w:val="1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B44AB">
              <w:rPr>
                <w:b/>
                <w:sz w:val="22"/>
                <w:szCs w:val="22"/>
              </w:rPr>
              <w:t>Проведение обследования больных с хирургическими заболеваниями с целью установления диагноза</w:t>
            </w:r>
          </w:p>
        </w:tc>
      </w:tr>
      <w:tr w:rsidR="0009174B" w:rsidRPr="00AB44AB" w14:paraId="12298F48" w14:textId="77777777" w:rsidTr="00AB44AB">
        <w:trPr>
          <w:trHeight w:val="379"/>
        </w:trPr>
        <w:tc>
          <w:tcPr>
            <w:tcW w:w="810" w:type="pct"/>
            <w:vMerge w:val="restart"/>
            <w:vAlign w:val="center"/>
          </w:tcPr>
          <w:p w14:paraId="332FEC47" w14:textId="77777777" w:rsidR="0009174B" w:rsidRPr="00AB44AB" w:rsidRDefault="0009174B" w:rsidP="00D35D3E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B44AB"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4190" w:type="pct"/>
            <w:vAlign w:val="center"/>
          </w:tcPr>
          <w:p w14:paraId="50882613" w14:textId="77777777" w:rsidR="0009174B" w:rsidRPr="00AB44AB" w:rsidRDefault="0009174B" w:rsidP="00D35D3E">
            <w:pPr>
              <w:pStyle w:val="1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AB44AB">
              <w:rPr>
                <w:sz w:val="22"/>
                <w:szCs w:val="22"/>
              </w:rPr>
              <w:t>Первичный осмотр больных с хирургическими заболеваниями</w:t>
            </w:r>
          </w:p>
        </w:tc>
      </w:tr>
      <w:tr w:rsidR="0009174B" w:rsidRPr="00AB44AB" w14:paraId="21FFF6A6" w14:textId="77777777" w:rsidTr="00AB44AB">
        <w:trPr>
          <w:trHeight w:val="556"/>
        </w:trPr>
        <w:tc>
          <w:tcPr>
            <w:tcW w:w="810" w:type="pct"/>
            <w:vMerge/>
            <w:vAlign w:val="center"/>
          </w:tcPr>
          <w:p w14:paraId="5F6A719B" w14:textId="77777777" w:rsidR="0009174B" w:rsidRPr="00AB44AB" w:rsidRDefault="0009174B" w:rsidP="00D35D3E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90" w:type="pct"/>
            <w:vAlign w:val="center"/>
          </w:tcPr>
          <w:p w14:paraId="119526D8" w14:textId="77777777" w:rsidR="0009174B" w:rsidRPr="00AB44AB" w:rsidRDefault="0009174B" w:rsidP="00D35D3E">
            <w:pPr>
              <w:pStyle w:val="1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AB44AB">
              <w:rPr>
                <w:sz w:val="22"/>
                <w:szCs w:val="22"/>
              </w:rPr>
              <w:t>Направление больных с хирургическими заболеваниями на инструментальное обследование в соответствии с действующими стандартами оказания медицинской помощи и клиническими рекомендациями (протоколами лечения)</w:t>
            </w:r>
          </w:p>
        </w:tc>
      </w:tr>
      <w:tr w:rsidR="0009174B" w:rsidRPr="00AB44AB" w14:paraId="3AEA98C4" w14:textId="77777777" w:rsidTr="00AB44AB">
        <w:trPr>
          <w:trHeight w:val="340"/>
        </w:trPr>
        <w:tc>
          <w:tcPr>
            <w:tcW w:w="810" w:type="pct"/>
            <w:vMerge/>
            <w:vAlign w:val="center"/>
          </w:tcPr>
          <w:p w14:paraId="73A61166" w14:textId="77777777" w:rsidR="0009174B" w:rsidRPr="00AB44AB" w:rsidRDefault="0009174B" w:rsidP="00D35D3E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90" w:type="pct"/>
            <w:vAlign w:val="center"/>
          </w:tcPr>
          <w:p w14:paraId="44F660C1" w14:textId="77777777" w:rsidR="0009174B" w:rsidRPr="00AB44AB" w:rsidRDefault="0009174B" w:rsidP="00D35D3E">
            <w:pPr>
              <w:pStyle w:val="1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AB44AB">
              <w:rPr>
                <w:sz w:val="22"/>
                <w:szCs w:val="22"/>
              </w:rPr>
              <w:t>Направление больных с хирургическими заболеваниями на консультацию к специалистам в соответствии с действующими стандартами оказания медицинской помощи и клиническими рекомендациями (протоколами лечения)</w:t>
            </w:r>
          </w:p>
        </w:tc>
      </w:tr>
      <w:tr w:rsidR="0009174B" w:rsidRPr="00AB44AB" w14:paraId="420DF5AE" w14:textId="77777777" w:rsidTr="00AB44AB">
        <w:trPr>
          <w:trHeight w:val="340"/>
        </w:trPr>
        <w:tc>
          <w:tcPr>
            <w:tcW w:w="810" w:type="pct"/>
            <w:vMerge/>
            <w:vAlign w:val="center"/>
          </w:tcPr>
          <w:p w14:paraId="54F36A13" w14:textId="77777777" w:rsidR="0009174B" w:rsidRPr="00AB44AB" w:rsidRDefault="0009174B" w:rsidP="00D35D3E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90" w:type="pct"/>
            <w:vAlign w:val="center"/>
          </w:tcPr>
          <w:p w14:paraId="193930B3" w14:textId="77777777" w:rsidR="0009174B" w:rsidRPr="00AB44AB" w:rsidRDefault="0009174B" w:rsidP="00D35D3E">
            <w:pPr>
              <w:pStyle w:val="1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AB44AB">
              <w:rPr>
                <w:sz w:val="22"/>
                <w:szCs w:val="22"/>
              </w:rPr>
              <w:t>Постановка диагноза</w:t>
            </w:r>
          </w:p>
        </w:tc>
      </w:tr>
      <w:tr w:rsidR="0009174B" w:rsidRPr="00AB44AB" w14:paraId="1D1361E4" w14:textId="77777777" w:rsidTr="00AB44AB">
        <w:trPr>
          <w:trHeight w:val="340"/>
        </w:trPr>
        <w:tc>
          <w:tcPr>
            <w:tcW w:w="810" w:type="pct"/>
            <w:vMerge/>
            <w:vAlign w:val="center"/>
          </w:tcPr>
          <w:p w14:paraId="2C96E5F6" w14:textId="77777777" w:rsidR="0009174B" w:rsidRPr="00AB44AB" w:rsidRDefault="0009174B" w:rsidP="00D35D3E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90" w:type="pct"/>
            <w:vAlign w:val="center"/>
          </w:tcPr>
          <w:p w14:paraId="3400C85D" w14:textId="77777777" w:rsidR="0009174B" w:rsidRPr="00AB44AB" w:rsidRDefault="0009174B" w:rsidP="00D35D3E">
            <w:pPr>
              <w:pStyle w:val="1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AB44AB">
              <w:rPr>
                <w:sz w:val="22"/>
                <w:szCs w:val="22"/>
              </w:rPr>
              <w:t>Повторные осмотры больных с хирургическими заболеваниями</w:t>
            </w:r>
          </w:p>
        </w:tc>
      </w:tr>
      <w:tr w:rsidR="0009174B" w:rsidRPr="00AB44AB" w14:paraId="43FAC6FC" w14:textId="77777777" w:rsidTr="00AB44AB">
        <w:trPr>
          <w:trHeight w:val="429"/>
        </w:trPr>
        <w:tc>
          <w:tcPr>
            <w:tcW w:w="810" w:type="pct"/>
            <w:vMerge w:val="restart"/>
            <w:vAlign w:val="center"/>
          </w:tcPr>
          <w:p w14:paraId="0B9F33F5" w14:textId="77777777" w:rsidR="0009174B" w:rsidRPr="00AB44AB" w:rsidRDefault="0009174B" w:rsidP="00D35D3E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B44AB"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4190" w:type="pct"/>
            <w:vAlign w:val="center"/>
          </w:tcPr>
          <w:p w14:paraId="75990675" w14:textId="77777777" w:rsidR="0009174B" w:rsidRPr="00AB44AB" w:rsidRDefault="0009174B" w:rsidP="00D35D3E">
            <w:pPr>
              <w:pStyle w:val="1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AB44AB">
              <w:rPr>
                <w:sz w:val="22"/>
                <w:szCs w:val="22"/>
              </w:rPr>
              <w:t>Организовывать (проводить) наблюдение и лечение пациентов в</w:t>
            </w:r>
          </w:p>
          <w:p w14:paraId="0A99A926" w14:textId="77777777" w:rsidR="0009174B" w:rsidRPr="00AB44AB" w:rsidRDefault="0009174B" w:rsidP="00D35D3E">
            <w:pPr>
              <w:pStyle w:val="1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AB44AB">
              <w:rPr>
                <w:sz w:val="22"/>
                <w:szCs w:val="22"/>
              </w:rPr>
              <w:t>амбулаторных условиях</w:t>
            </w:r>
          </w:p>
        </w:tc>
      </w:tr>
      <w:tr w:rsidR="0009174B" w:rsidRPr="00AB44AB" w14:paraId="10D1673F" w14:textId="77777777" w:rsidTr="00AB44AB">
        <w:trPr>
          <w:trHeight w:val="595"/>
        </w:trPr>
        <w:tc>
          <w:tcPr>
            <w:tcW w:w="810" w:type="pct"/>
            <w:vMerge/>
            <w:vAlign w:val="center"/>
          </w:tcPr>
          <w:p w14:paraId="06B08386" w14:textId="77777777" w:rsidR="0009174B" w:rsidRPr="00AB44AB" w:rsidRDefault="0009174B" w:rsidP="00D35D3E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90" w:type="pct"/>
            <w:vAlign w:val="center"/>
          </w:tcPr>
          <w:p w14:paraId="3CB25437" w14:textId="77777777" w:rsidR="0009174B" w:rsidRPr="00AB44AB" w:rsidRDefault="0009174B" w:rsidP="00D35D3E">
            <w:pPr>
              <w:pStyle w:val="1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AB44AB">
              <w:rPr>
                <w:sz w:val="22"/>
                <w:szCs w:val="22"/>
              </w:rPr>
              <w:t>Организовать (проводить) выполнение комплексного обследования</w:t>
            </w:r>
          </w:p>
          <w:p w14:paraId="2055A616" w14:textId="77777777" w:rsidR="0009174B" w:rsidRPr="00AB44AB" w:rsidRDefault="0009174B" w:rsidP="00D35D3E">
            <w:pPr>
              <w:pStyle w:val="1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AB44AB">
              <w:rPr>
                <w:sz w:val="22"/>
                <w:szCs w:val="22"/>
              </w:rPr>
              <w:t>пациентов с хирургическими заболеваниями</w:t>
            </w:r>
          </w:p>
        </w:tc>
      </w:tr>
      <w:tr w:rsidR="0009174B" w:rsidRPr="00AB44AB" w14:paraId="173D44B3" w14:textId="77777777" w:rsidTr="00AB44AB">
        <w:trPr>
          <w:trHeight w:val="595"/>
        </w:trPr>
        <w:tc>
          <w:tcPr>
            <w:tcW w:w="810" w:type="pct"/>
            <w:vMerge/>
            <w:vAlign w:val="center"/>
          </w:tcPr>
          <w:p w14:paraId="4C7299C7" w14:textId="77777777" w:rsidR="0009174B" w:rsidRPr="00AB44AB" w:rsidRDefault="0009174B" w:rsidP="00D35D3E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90" w:type="pct"/>
            <w:vAlign w:val="center"/>
          </w:tcPr>
          <w:p w14:paraId="6382427B" w14:textId="77777777" w:rsidR="0009174B" w:rsidRPr="00AB44AB" w:rsidRDefault="0009174B" w:rsidP="00D35D3E">
            <w:pPr>
              <w:pStyle w:val="1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AB44AB">
              <w:rPr>
                <w:sz w:val="22"/>
                <w:szCs w:val="22"/>
              </w:rPr>
              <w:t>Оформлять необходимую медицинскую документацию в соответствии с утверждёнными в установленном порядке образцами</w:t>
            </w:r>
          </w:p>
        </w:tc>
      </w:tr>
      <w:tr w:rsidR="0009174B" w:rsidRPr="00AB44AB" w14:paraId="226F4E1A" w14:textId="77777777" w:rsidTr="00AB44AB">
        <w:trPr>
          <w:trHeight w:val="595"/>
        </w:trPr>
        <w:tc>
          <w:tcPr>
            <w:tcW w:w="810" w:type="pct"/>
            <w:vMerge/>
            <w:vAlign w:val="center"/>
          </w:tcPr>
          <w:p w14:paraId="24813C9A" w14:textId="77777777" w:rsidR="0009174B" w:rsidRPr="00AB44AB" w:rsidRDefault="0009174B" w:rsidP="00D35D3E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90" w:type="pct"/>
            <w:vAlign w:val="center"/>
          </w:tcPr>
          <w:p w14:paraId="0CFEB4EB" w14:textId="77777777" w:rsidR="0009174B" w:rsidRPr="00AB44AB" w:rsidRDefault="0009174B" w:rsidP="00D35D3E">
            <w:pPr>
              <w:pStyle w:val="1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AB44AB">
              <w:rPr>
                <w:sz w:val="22"/>
                <w:szCs w:val="22"/>
              </w:rPr>
              <w:t xml:space="preserve">Проводить и интерпретировать результаты </w:t>
            </w:r>
            <w:proofErr w:type="spellStart"/>
            <w:r w:rsidRPr="00AB44AB">
              <w:rPr>
                <w:sz w:val="22"/>
                <w:szCs w:val="22"/>
              </w:rPr>
              <w:t>физикального</w:t>
            </w:r>
            <w:proofErr w:type="spellEnd"/>
            <w:r w:rsidRPr="00AB44AB">
              <w:rPr>
                <w:sz w:val="22"/>
                <w:szCs w:val="22"/>
              </w:rPr>
              <w:t xml:space="preserve"> обследования больных с хирургическими заболеваниями</w:t>
            </w:r>
          </w:p>
        </w:tc>
      </w:tr>
      <w:tr w:rsidR="0009174B" w:rsidRPr="00AB44AB" w14:paraId="7FD32BCF" w14:textId="77777777" w:rsidTr="00AB44AB">
        <w:trPr>
          <w:trHeight w:val="595"/>
        </w:trPr>
        <w:tc>
          <w:tcPr>
            <w:tcW w:w="810" w:type="pct"/>
            <w:vMerge/>
            <w:vAlign w:val="center"/>
          </w:tcPr>
          <w:p w14:paraId="2313EDCD" w14:textId="77777777" w:rsidR="0009174B" w:rsidRPr="00AB44AB" w:rsidRDefault="0009174B" w:rsidP="00D35D3E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90" w:type="pct"/>
            <w:vAlign w:val="center"/>
          </w:tcPr>
          <w:p w14:paraId="4E968758" w14:textId="77777777" w:rsidR="0009174B" w:rsidRPr="00AB44AB" w:rsidRDefault="0009174B" w:rsidP="00D35D3E">
            <w:pPr>
              <w:pStyle w:val="1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AB44AB">
              <w:rPr>
                <w:sz w:val="22"/>
                <w:szCs w:val="22"/>
              </w:rPr>
              <w:t>Обосновывать необходимость и объем инструментального обследования больных с хирургическими заболеваниями</w:t>
            </w:r>
          </w:p>
        </w:tc>
      </w:tr>
      <w:tr w:rsidR="0009174B" w:rsidRPr="00AB44AB" w14:paraId="0CB269C4" w14:textId="77777777" w:rsidTr="00AB44AB">
        <w:trPr>
          <w:trHeight w:val="340"/>
        </w:trPr>
        <w:tc>
          <w:tcPr>
            <w:tcW w:w="810" w:type="pct"/>
            <w:vMerge/>
            <w:vAlign w:val="center"/>
          </w:tcPr>
          <w:p w14:paraId="6344932B" w14:textId="77777777" w:rsidR="0009174B" w:rsidRPr="00AB44AB" w:rsidRDefault="0009174B" w:rsidP="00D35D3E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90" w:type="pct"/>
            <w:vAlign w:val="center"/>
          </w:tcPr>
          <w:p w14:paraId="58CEB2E9" w14:textId="77777777" w:rsidR="0009174B" w:rsidRPr="00AB44AB" w:rsidRDefault="0009174B" w:rsidP="00D35D3E">
            <w:pPr>
              <w:pStyle w:val="1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AB44AB">
              <w:rPr>
                <w:sz w:val="22"/>
                <w:szCs w:val="22"/>
              </w:rPr>
              <w:t>Обосновывать необходимость направления больных с хирургическими заболеваниями на консультацию к специалистам</w:t>
            </w:r>
          </w:p>
        </w:tc>
      </w:tr>
      <w:tr w:rsidR="0009174B" w:rsidRPr="00AB44AB" w14:paraId="0C668740" w14:textId="77777777" w:rsidTr="00AB44AB">
        <w:trPr>
          <w:trHeight w:val="340"/>
        </w:trPr>
        <w:tc>
          <w:tcPr>
            <w:tcW w:w="810" w:type="pct"/>
            <w:vMerge/>
            <w:vAlign w:val="center"/>
          </w:tcPr>
          <w:p w14:paraId="339044DE" w14:textId="77777777" w:rsidR="0009174B" w:rsidRPr="00AB44AB" w:rsidRDefault="0009174B" w:rsidP="00D35D3E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90" w:type="pct"/>
            <w:vAlign w:val="center"/>
          </w:tcPr>
          <w:p w14:paraId="40AEC91F" w14:textId="77777777" w:rsidR="0009174B" w:rsidRPr="00AB44AB" w:rsidRDefault="0009174B" w:rsidP="00D35D3E">
            <w:pPr>
              <w:pStyle w:val="1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AB44AB">
              <w:rPr>
                <w:sz w:val="22"/>
                <w:szCs w:val="22"/>
              </w:rPr>
              <w:t>Выявлять клинические симптомы и синдромы у пациентов с хирургическими заболеваниями</w:t>
            </w:r>
          </w:p>
        </w:tc>
      </w:tr>
      <w:tr w:rsidR="0009174B" w:rsidRPr="00AB44AB" w14:paraId="4F5548A0" w14:textId="77777777" w:rsidTr="00AB44AB">
        <w:trPr>
          <w:trHeight w:val="356"/>
        </w:trPr>
        <w:tc>
          <w:tcPr>
            <w:tcW w:w="810" w:type="pct"/>
            <w:vMerge/>
            <w:vAlign w:val="center"/>
          </w:tcPr>
          <w:p w14:paraId="545F65AF" w14:textId="77777777" w:rsidR="0009174B" w:rsidRPr="00AB44AB" w:rsidRDefault="0009174B" w:rsidP="00D35D3E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90" w:type="pct"/>
            <w:vAlign w:val="center"/>
          </w:tcPr>
          <w:p w14:paraId="6ACCD6B2" w14:textId="77777777" w:rsidR="0009174B" w:rsidRPr="00AB44AB" w:rsidRDefault="0009174B" w:rsidP="00D35D3E">
            <w:pPr>
              <w:pStyle w:val="1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AB44AB">
              <w:rPr>
                <w:sz w:val="22"/>
                <w:szCs w:val="22"/>
              </w:rPr>
              <w:t>Проводить дифференциальную диагностику больных хирургического профиля, используя алгоритм постановки диагноза (основного, сопутствующего и осложнений) с учетом Международной статистической классификации болезней десятого пересмотра (МКБ 10)</w:t>
            </w:r>
          </w:p>
        </w:tc>
      </w:tr>
      <w:tr w:rsidR="0009174B" w:rsidRPr="00AB44AB" w14:paraId="14A1690E" w14:textId="77777777" w:rsidTr="00AB44AB">
        <w:trPr>
          <w:trHeight w:val="340"/>
        </w:trPr>
        <w:tc>
          <w:tcPr>
            <w:tcW w:w="810" w:type="pct"/>
            <w:vMerge w:val="restart"/>
            <w:vAlign w:val="center"/>
          </w:tcPr>
          <w:p w14:paraId="15CFF393" w14:textId="77777777" w:rsidR="0009174B" w:rsidRPr="00AB44AB" w:rsidRDefault="0009174B" w:rsidP="00D35D3E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B44AB"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4190" w:type="pct"/>
            <w:vAlign w:val="center"/>
          </w:tcPr>
          <w:p w14:paraId="65C012E3" w14:textId="77777777" w:rsidR="0009174B" w:rsidRPr="00AB44AB" w:rsidRDefault="0009174B" w:rsidP="00D35D3E">
            <w:pPr>
              <w:pStyle w:val="1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AB44AB">
              <w:rPr>
                <w:sz w:val="22"/>
                <w:szCs w:val="22"/>
              </w:rPr>
              <w:t>Международная классификация болезней</w:t>
            </w:r>
          </w:p>
        </w:tc>
      </w:tr>
      <w:tr w:rsidR="0009174B" w:rsidRPr="00AB44AB" w14:paraId="18165727" w14:textId="77777777" w:rsidTr="00AB44AB">
        <w:trPr>
          <w:trHeight w:val="340"/>
        </w:trPr>
        <w:tc>
          <w:tcPr>
            <w:tcW w:w="810" w:type="pct"/>
            <w:vMerge/>
            <w:vAlign w:val="center"/>
          </w:tcPr>
          <w:p w14:paraId="0F4808B8" w14:textId="77777777" w:rsidR="0009174B" w:rsidRPr="00AB44AB" w:rsidRDefault="0009174B" w:rsidP="00D35D3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90" w:type="pct"/>
            <w:vAlign w:val="center"/>
          </w:tcPr>
          <w:p w14:paraId="59832B05" w14:textId="77777777" w:rsidR="0009174B" w:rsidRPr="00AB44AB" w:rsidRDefault="0009174B" w:rsidP="00D35D3E">
            <w:pPr>
              <w:pStyle w:val="1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AB44AB">
              <w:rPr>
                <w:sz w:val="22"/>
                <w:szCs w:val="22"/>
              </w:rPr>
              <w:t>Клинические рекомендации (протоколы лечения) по вопросам оказания хирургической помощи</w:t>
            </w:r>
          </w:p>
        </w:tc>
      </w:tr>
      <w:tr w:rsidR="0009174B" w:rsidRPr="00AB44AB" w14:paraId="7BAB1967" w14:textId="77777777" w:rsidTr="00AB44AB">
        <w:trPr>
          <w:trHeight w:val="340"/>
        </w:trPr>
        <w:tc>
          <w:tcPr>
            <w:tcW w:w="810" w:type="pct"/>
            <w:vMerge/>
            <w:vAlign w:val="center"/>
          </w:tcPr>
          <w:p w14:paraId="2C1A4212" w14:textId="77777777" w:rsidR="0009174B" w:rsidRPr="00AB44AB" w:rsidRDefault="0009174B" w:rsidP="00D35D3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90" w:type="pct"/>
            <w:vAlign w:val="center"/>
          </w:tcPr>
          <w:p w14:paraId="06656A49" w14:textId="77777777" w:rsidR="0009174B" w:rsidRPr="00AB44AB" w:rsidRDefault="0009174B" w:rsidP="00D35D3E">
            <w:pPr>
              <w:pStyle w:val="1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AB44AB">
              <w:rPr>
                <w:sz w:val="22"/>
                <w:szCs w:val="22"/>
              </w:rPr>
              <w:t>Методику осмотра больных с хирургическими заболеваниями</w:t>
            </w:r>
          </w:p>
        </w:tc>
      </w:tr>
      <w:tr w:rsidR="0009174B" w:rsidRPr="00AB44AB" w14:paraId="11524F56" w14:textId="77777777" w:rsidTr="00AB44AB">
        <w:trPr>
          <w:trHeight w:val="340"/>
        </w:trPr>
        <w:tc>
          <w:tcPr>
            <w:tcW w:w="810" w:type="pct"/>
            <w:vMerge/>
            <w:vAlign w:val="center"/>
          </w:tcPr>
          <w:p w14:paraId="6DFA8F08" w14:textId="77777777" w:rsidR="0009174B" w:rsidRPr="00AB44AB" w:rsidRDefault="0009174B" w:rsidP="00D35D3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90" w:type="pct"/>
            <w:vAlign w:val="center"/>
          </w:tcPr>
          <w:p w14:paraId="404E279C" w14:textId="77777777" w:rsidR="0009174B" w:rsidRPr="00AB44AB" w:rsidRDefault="0009174B" w:rsidP="00D35D3E">
            <w:pPr>
              <w:pStyle w:val="1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AB44AB">
              <w:rPr>
                <w:sz w:val="22"/>
                <w:szCs w:val="22"/>
              </w:rPr>
              <w:t>Топографическую анатомию основных областей тела (головы, шеи, грудной клетки, передней брюшной стенки и брюшной полости, нижних конечностей)</w:t>
            </w:r>
          </w:p>
        </w:tc>
      </w:tr>
      <w:tr w:rsidR="0009174B" w:rsidRPr="00AB44AB" w14:paraId="0AD3D325" w14:textId="77777777" w:rsidTr="00AB44AB">
        <w:trPr>
          <w:trHeight w:val="340"/>
        </w:trPr>
        <w:tc>
          <w:tcPr>
            <w:tcW w:w="810" w:type="pct"/>
            <w:vMerge/>
            <w:vAlign w:val="center"/>
          </w:tcPr>
          <w:p w14:paraId="1DBA4A8B" w14:textId="77777777" w:rsidR="0009174B" w:rsidRPr="00AB44AB" w:rsidRDefault="0009174B" w:rsidP="00D35D3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90" w:type="pct"/>
            <w:vAlign w:val="center"/>
          </w:tcPr>
          <w:p w14:paraId="0ECA8819" w14:textId="77777777" w:rsidR="0009174B" w:rsidRPr="00AB44AB" w:rsidRDefault="0009174B" w:rsidP="00D35D3E">
            <w:pPr>
              <w:pStyle w:val="1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AB44AB">
              <w:rPr>
                <w:sz w:val="22"/>
                <w:szCs w:val="22"/>
              </w:rPr>
              <w:t>Общие, функциональные, инструментальные и другие специальные методы обследования хирургического больного</w:t>
            </w:r>
          </w:p>
        </w:tc>
      </w:tr>
      <w:tr w:rsidR="0009174B" w:rsidRPr="00AB44AB" w14:paraId="206A3479" w14:textId="77777777" w:rsidTr="00AB44AB">
        <w:trPr>
          <w:trHeight w:val="340"/>
        </w:trPr>
        <w:tc>
          <w:tcPr>
            <w:tcW w:w="810" w:type="pct"/>
            <w:vMerge/>
            <w:vAlign w:val="center"/>
          </w:tcPr>
          <w:p w14:paraId="7B57DE6C" w14:textId="77777777" w:rsidR="0009174B" w:rsidRPr="00AB44AB" w:rsidRDefault="0009174B" w:rsidP="00D35D3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90" w:type="pct"/>
            <w:vAlign w:val="center"/>
          </w:tcPr>
          <w:p w14:paraId="74FCC6F9" w14:textId="77777777" w:rsidR="0009174B" w:rsidRPr="00AB44AB" w:rsidRDefault="0009174B" w:rsidP="00D35D3E">
            <w:pPr>
              <w:pStyle w:val="1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AB44AB">
              <w:rPr>
                <w:sz w:val="22"/>
                <w:szCs w:val="22"/>
              </w:rPr>
              <w:t>Этиологию и патогенез хирургических заболеваний</w:t>
            </w:r>
          </w:p>
        </w:tc>
      </w:tr>
      <w:tr w:rsidR="0009174B" w:rsidRPr="00AB44AB" w14:paraId="383B4B37" w14:textId="77777777" w:rsidTr="00AB44AB">
        <w:trPr>
          <w:trHeight w:val="340"/>
        </w:trPr>
        <w:tc>
          <w:tcPr>
            <w:tcW w:w="810" w:type="pct"/>
            <w:vMerge/>
            <w:vAlign w:val="center"/>
          </w:tcPr>
          <w:p w14:paraId="256BBCBB" w14:textId="77777777" w:rsidR="0009174B" w:rsidRPr="00AB44AB" w:rsidRDefault="0009174B" w:rsidP="00D35D3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90" w:type="pct"/>
            <w:vAlign w:val="center"/>
          </w:tcPr>
          <w:p w14:paraId="3134234F" w14:textId="77777777" w:rsidR="0009174B" w:rsidRPr="00AB44AB" w:rsidRDefault="0009174B" w:rsidP="00D35D3E">
            <w:pPr>
              <w:pStyle w:val="1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AB44AB">
              <w:rPr>
                <w:sz w:val="22"/>
                <w:szCs w:val="22"/>
              </w:rPr>
              <w:t>Современные классификации, клиническую симптоматику основных хирургических заболеваний</w:t>
            </w:r>
          </w:p>
        </w:tc>
      </w:tr>
      <w:tr w:rsidR="0009174B" w:rsidRPr="00AB44AB" w14:paraId="4849A4A6" w14:textId="77777777" w:rsidTr="00AB44AB">
        <w:trPr>
          <w:trHeight w:val="340"/>
        </w:trPr>
        <w:tc>
          <w:tcPr>
            <w:tcW w:w="810" w:type="pct"/>
            <w:vMerge/>
            <w:vAlign w:val="center"/>
          </w:tcPr>
          <w:p w14:paraId="55C15BB0" w14:textId="77777777" w:rsidR="0009174B" w:rsidRPr="00AB44AB" w:rsidRDefault="0009174B" w:rsidP="00D35D3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90" w:type="pct"/>
            <w:vAlign w:val="center"/>
          </w:tcPr>
          <w:p w14:paraId="75E75F8D" w14:textId="77777777" w:rsidR="0009174B" w:rsidRPr="00AB44AB" w:rsidRDefault="0009174B" w:rsidP="00D35D3E">
            <w:pPr>
              <w:pStyle w:val="1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AB44AB">
              <w:rPr>
                <w:sz w:val="22"/>
                <w:szCs w:val="22"/>
              </w:rPr>
              <w:t>Современные методы диагностики хирургических заболеваний</w:t>
            </w:r>
          </w:p>
        </w:tc>
      </w:tr>
      <w:tr w:rsidR="0009174B" w:rsidRPr="00AB44AB" w14:paraId="505B5E1E" w14:textId="77777777" w:rsidTr="00AB44AB">
        <w:trPr>
          <w:trHeight w:val="340"/>
        </w:trPr>
        <w:tc>
          <w:tcPr>
            <w:tcW w:w="810" w:type="pct"/>
            <w:vMerge/>
            <w:vAlign w:val="center"/>
          </w:tcPr>
          <w:p w14:paraId="4C3E5B08" w14:textId="77777777" w:rsidR="0009174B" w:rsidRPr="00AB44AB" w:rsidRDefault="0009174B" w:rsidP="00D35D3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90" w:type="pct"/>
            <w:vAlign w:val="center"/>
          </w:tcPr>
          <w:p w14:paraId="0F371CDF" w14:textId="77777777" w:rsidR="0009174B" w:rsidRPr="00AB44AB" w:rsidRDefault="0009174B" w:rsidP="00D35D3E">
            <w:pPr>
              <w:pStyle w:val="1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AB44AB">
              <w:rPr>
                <w:sz w:val="22"/>
                <w:szCs w:val="22"/>
              </w:rPr>
              <w:t>Клиническую картину, особенности течения и возможные осложнения у больных с хирургическими заболеваниями</w:t>
            </w:r>
          </w:p>
        </w:tc>
      </w:tr>
      <w:tr w:rsidR="0009174B" w:rsidRPr="00AB44AB" w14:paraId="5B486D2A" w14:textId="77777777" w:rsidTr="00AB44AB">
        <w:trPr>
          <w:trHeight w:val="585"/>
        </w:trPr>
        <w:tc>
          <w:tcPr>
            <w:tcW w:w="810" w:type="pct"/>
            <w:vMerge/>
            <w:vAlign w:val="center"/>
          </w:tcPr>
          <w:p w14:paraId="5C368D32" w14:textId="77777777" w:rsidR="0009174B" w:rsidRPr="00AB44AB" w:rsidRDefault="0009174B" w:rsidP="00D35D3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90" w:type="pct"/>
            <w:vAlign w:val="center"/>
          </w:tcPr>
          <w:p w14:paraId="33D3B160" w14:textId="77777777" w:rsidR="0009174B" w:rsidRPr="00AB44AB" w:rsidRDefault="0009174B" w:rsidP="00D35D3E">
            <w:pPr>
              <w:pStyle w:val="1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AB44AB">
              <w:rPr>
                <w:sz w:val="22"/>
                <w:szCs w:val="22"/>
              </w:rPr>
              <w:t>Показания к использованию современных методов инструментальной диагностики у больных с хирургическими заболеваниями</w:t>
            </w:r>
          </w:p>
        </w:tc>
      </w:tr>
    </w:tbl>
    <w:p w14:paraId="0490D46E" w14:textId="77777777" w:rsidR="001B7003" w:rsidRPr="00D35D3E" w:rsidRDefault="00E61909" w:rsidP="00D35D3E">
      <w:pPr>
        <w:pStyle w:val="Listenabsatz"/>
        <w:numPr>
          <w:ilvl w:val="0"/>
          <w:numId w:val="1"/>
        </w:numPr>
        <w:spacing w:before="240" w:line="276" w:lineRule="auto"/>
        <w:ind w:left="0" w:firstLine="0"/>
        <w:contextualSpacing w:val="0"/>
        <w:jc w:val="both"/>
        <w:outlineLvl w:val="0"/>
        <w:rPr>
          <w:b/>
        </w:rPr>
      </w:pPr>
      <w:bookmarkStart w:id="2" w:name="_Toc515893014"/>
      <w:r w:rsidRPr="00D35D3E">
        <w:rPr>
          <w:b/>
        </w:rPr>
        <w:t>Проверяемые компетенции</w:t>
      </w:r>
      <w:bookmarkEnd w:id="2"/>
    </w:p>
    <w:p w14:paraId="43323037" w14:textId="77777777" w:rsidR="006F1302" w:rsidRPr="00D35D3E" w:rsidRDefault="006F1302" w:rsidP="00D35D3E">
      <w:pPr>
        <w:tabs>
          <w:tab w:val="left" w:pos="851"/>
        </w:tabs>
        <w:spacing w:after="240" w:line="276" w:lineRule="auto"/>
        <w:ind w:firstLine="709"/>
        <w:jc w:val="both"/>
      </w:pPr>
      <w:r w:rsidRPr="00D35D3E">
        <w:t>Проведение осмотра и пальпации молочных желез с целью установления предварительного диагноза и решения вопроса о дальнейшей тактике ведения.</w:t>
      </w:r>
    </w:p>
    <w:p w14:paraId="777086EB" w14:textId="77777777" w:rsidR="005134AC" w:rsidRPr="00D35D3E" w:rsidRDefault="005134AC" w:rsidP="00D35D3E">
      <w:pPr>
        <w:pStyle w:val="Listenabsatz"/>
        <w:numPr>
          <w:ilvl w:val="0"/>
          <w:numId w:val="1"/>
        </w:numPr>
        <w:spacing w:line="276" w:lineRule="auto"/>
        <w:ind w:left="0" w:firstLine="0"/>
        <w:contextualSpacing w:val="0"/>
        <w:outlineLvl w:val="0"/>
        <w:rPr>
          <w:b/>
        </w:rPr>
      </w:pPr>
      <w:bookmarkStart w:id="3" w:name="_Toc515893015"/>
      <w:r w:rsidRPr="00D35D3E">
        <w:rPr>
          <w:b/>
        </w:rPr>
        <w:t>Задачи станции</w:t>
      </w:r>
      <w:bookmarkEnd w:id="3"/>
    </w:p>
    <w:p w14:paraId="32F4D684" w14:textId="77777777" w:rsidR="006F1302" w:rsidRPr="00D35D3E" w:rsidRDefault="006F1302" w:rsidP="00D35D3E">
      <w:pPr>
        <w:tabs>
          <w:tab w:val="left" w:pos="709"/>
          <w:tab w:val="left" w:pos="851"/>
        </w:tabs>
        <w:spacing w:line="276" w:lineRule="auto"/>
        <w:jc w:val="both"/>
      </w:pPr>
      <w:r w:rsidRPr="00D35D3E">
        <w:tab/>
        <w:t>Демонстрация аккредитуемыми алгоритма обследования в амбулаторных условиях пациента с подозрением на патологию молочных желез, дачи заключения и обоснования необходимости дополнительных исследований и консультаций.</w:t>
      </w:r>
    </w:p>
    <w:p w14:paraId="75D64437" w14:textId="77777777" w:rsidR="006F1302" w:rsidRPr="00D35D3E" w:rsidRDefault="006F1302" w:rsidP="00D35D3E">
      <w:pPr>
        <w:tabs>
          <w:tab w:val="left" w:pos="709"/>
          <w:tab w:val="left" w:pos="851"/>
        </w:tabs>
        <w:spacing w:after="240" w:line="276" w:lineRule="auto"/>
        <w:jc w:val="both"/>
      </w:pPr>
      <w:r w:rsidRPr="00D35D3E">
        <w:tab/>
        <w:t>Примечание: оценка навыков общения с пациентом и гигиенической обработки рук не проводится.</w:t>
      </w:r>
    </w:p>
    <w:p w14:paraId="3803F003" w14:textId="77777777" w:rsidR="00FE00D0" w:rsidRPr="00D35D3E" w:rsidRDefault="00FE00D0" w:rsidP="00D35D3E">
      <w:pPr>
        <w:pStyle w:val="Listenabsatz"/>
        <w:numPr>
          <w:ilvl w:val="0"/>
          <w:numId w:val="1"/>
        </w:numPr>
        <w:spacing w:line="276" w:lineRule="auto"/>
        <w:ind w:left="0" w:firstLine="0"/>
        <w:contextualSpacing w:val="0"/>
        <w:outlineLvl w:val="0"/>
        <w:rPr>
          <w:b/>
        </w:rPr>
      </w:pPr>
      <w:bookmarkStart w:id="4" w:name="_Toc515893016"/>
      <w:r w:rsidRPr="00D35D3E">
        <w:rPr>
          <w:b/>
        </w:rPr>
        <w:t>Продолжительность работы станции</w:t>
      </w:r>
      <w:r w:rsidR="0009174B" w:rsidRPr="00D35D3E">
        <w:rPr>
          <w:b/>
        </w:rPr>
        <w:t xml:space="preserve"> </w:t>
      </w:r>
      <w:bookmarkEnd w:id="4"/>
    </w:p>
    <w:p w14:paraId="0A1B6AA6" w14:textId="77777777" w:rsidR="00512D89" w:rsidRDefault="00512D89" w:rsidP="00D35D3E">
      <w:pPr>
        <w:pStyle w:val="Listenabsatz"/>
        <w:tabs>
          <w:tab w:val="left" w:pos="851"/>
        </w:tabs>
        <w:spacing w:line="276" w:lineRule="auto"/>
        <w:ind w:left="0" w:firstLine="709"/>
        <w:rPr>
          <w:b/>
        </w:rPr>
      </w:pPr>
    </w:p>
    <w:p w14:paraId="58D727B0" w14:textId="77777777" w:rsidR="005134AC" w:rsidRPr="00512D89" w:rsidRDefault="005134AC" w:rsidP="00D35D3E">
      <w:pPr>
        <w:pStyle w:val="Listenabsatz"/>
        <w:tabs>
          <w:tab w:val="left" w:pos="851"/>
        </w:tabs>
        <w:spacing w:line="276" w:lineRule="auto"/>
        <w:ind w:left="0" w:firstLine="709"/>
      </w:pPr>
      <w:r w:rsidRPr="00512D89">
        <w:t>Всего – 10'</w:t>
      </w:r>
      <w:r w:rsidR="00E111ED" w:rsidRPr="00512D89">
        <w:t xml:space="preserve"> </w:t>
      </w:r>
      <w:r w:rsidRPr="00512D89">
        <w:t>(на непосредственную работу – 8,5')</w:t>
      </w:r>
    </w:p>
    <w:p w14:paraId="511A6C6B" w14:textId="77777777" w:rsidR="00DF08EE" w:rsidRDefault="00DF08EE" w:rsidP="00DF08EE">
      <w:pPr>
        <w:tabs>
          <w:tab w:val="left" w:pos="851"/>
        </w:tabs>
        <w:spacing w:line="276" w:lineRule="auto"/>
      </w:pPr>
    </w:p>
    <w:p w14:paraId="7DBE2AC5" w14:textId="77777777" w:rsidR="00FE00D0" w:rsidRPr="00D35D3E" w:rsidRDefault="00FE00D0" w:rsidP="00DF08EE">
      <w:pPr>
        <w:tabs>
          <w:tab w:val="left" w:pos="851"/>
        </w:tabs>
        <w:spacing w:line="276" w:lineRule="auto"/>
      </w:pPr>
      <w:r w:rsidRPr="00D35D3E">
        <w:t xml:space="preserve">Таблица </w:t>
      </w:r>
      <w:r w:rsidR="0009174B" w:rsidRPr="00D35D3E">
        <w:t>2</w:t>
      </w:r>
      <w:r w:rsidR="00DF08EE">
        <w:t xml:space="preserve">. </w:t>
      </w:r>
      <w:r w:rsidR="00DF08EE" w:rsidRPr="00DF08EE">
        <w:t>Продолжительность работы станции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842"/>
      </w:tblGrid>
      <w:tr w:rsidR="005134AC" w:rsidRPr="00D35D3E" w14:paraId="3DE555AC" w14:textId="77777777" w:rsidTr="00911F38">
        <w:tc>
          <w:tcPr>
            <w:tcW w:w="7797" w:type="dxa"/>
          </w:tcPr>
          <w:p w14:paraId="037BC8F9" w14:textId="77777777" w:rsidR="005134AC" w:rsidRPr="00D35D3E" w:rsidRDefault="005134AC" w:rsidP="00D35D3E">
            <w:pPr>
              <w:spacing w:line="276" w:lineRule="auto"/>
            </w:pPr>
            <w:r w:rsidRPr="00D35D3E">
              <w:t>0,5' – ознакомление с заданием (брифинг)</w:t>
            </w:r>
          </w:p>
        </w:tc>
        <w:tc>
          <w:tcPr>
            <w:tcW w:w="1842" w:type="dxa"/>
          </w:tcPr>
          <w:p w14:paraId="3ED9A03F" w14:textId="77777777" w:rsidR="005134AC" w:rsidRPr="00D35D3E" w:rsidRDefault="005134AC" w:rsidP="00D35D3E">
            <w:pPr>
              <w:spacing w:line="276" w:lineRule="auto"/>
              <w:jc w:val="center"/>
            </w:pPr>
            <w:r w:rsidRPr="00D35D3E">
              <w:t>0,5'</w:t>
            </w:r>
          </w:p>
        </w:tc>
      </w:tr>
      <w:tr w:rsidR="005134AC" w:rsidRPr="00D35D3E" w14:paraId="57939841" w14:textId="77777777" w:rsidTr="00911F38">
        <w:tc>
          <w:tcPr>
            <w:tcW w:w="7797" w:type="dxa"/>
          </w:tcPr>
          <w:p w14:paraId="22147796" w14:textId="77777777" w:rsidR="005134AC" w:rsidRPr="00D35D3E" w:rsidRDefault="005134AC" w:rsidP="00D35D3E">
            <w:pPr>
              <w:spacing w:line="276" w:lineRule="auto"/>
            </w:pPr>
            <w:r w:rsidRPr="00D35D3E">
              <w:t>7,5' – предупреждение об оставшемся времени на выполнение задания</w:t>
            </w:r>
          </w:p>
        </w:tc>
        <w:tc>
          <w:tcPr>
            <w:tcW w:w="1842" w:type="dxa"/>
          </w:tcPr>
          <w:p w14:paraId="063C6FA4" w14:textId="77777777" w:rsidR="005134AC" w:rsidRPr="00D35D3E" w:rsidRDefault="005134AC" w:rsidP="00D35D3E">
            <w:pPr>
              <w:spacing w:line="276" w:lineRule="auto"/>
              <w:jc w:val="center"/>
            </w:pPr>
            <w:r w:rsidRPr="00D35D3E">
              <w:t>8'</w:t>
            </w:r>
          </w:p>
        </w:tc>
      </w:tr>
      <w:tr w:rsidR="005134AC" w:rsidRPr="00D35D3E" w14:paraId="2ECCA902" w14:textId="77777777" w:rsidTr="00911F38">
        <w:tc>
          <w:tcPr>
            <w:tcW w:w="7797" w:type="dxa"/>
          </w:tcPr>
          <w:p w14:paraId="5444DFDC" w14:textId="77777777" w:rsidR="005134AC" w:rsidRPr="00D35D3E" w:rsidRDefault="005134AC" w:rsidP="00D35D3E">
            <w:pPr>
              <w:spacing w:line="276" w:lineRule="auto"/>
            </w:pPr>
            <w:r w:rsidRPr="00D35D3E">
              <w:t>1' – приглашение перейти на следующую станцию</w:t>
            </w:r>
          </w:p>
        </w:tc>
        <w:tc>
          <w:tcPr>
            <w:tcW w:w="1842" w:type="dxa"/>
          </w:tcPr>
          <w:p w14:paraId="714CEA7D" w14:textId="77777777" w:rsidR="005134AC" w:rsidRPr="00D35D3E" w:rsidRDefault="005134AC" w:rsidP="00D35D3E">
            <w:pPr>
              <w:spacing w:line="276" w:lineRule="auto"/>
              <w:jc w:val="center"/>
            </w:pPr>
            <w:r w:rsidRPr="00D35D3E">
              <w:t>9'</w:t>
            </w:r>
          </w:p>
        </w:tc>
      </w:tr>
      <w:tr w:rsidR="005134AC" w:rsidRPr="00D35D3E" w14:paraId="4DBC700E" w14:textId="77777777" w:rsidTr="00911F38">
        <w:tc>
          <w:tcPr>
            <w:tcW w:w="7797" w:type="dxa"/>
          </w:tcPr>
          <w:p w14:paraId="7C7C8545" w14:textId="77777777" w:rsidR="005134AC" w:rsidRPr="00D35D3E" w:rsidRDefault="005134AC" w:rsidP="00D35D3E">
            <w:pPr>
              <w:spacing w:line="276" w:lineRule="auto"/>
            </w:pPr>
            <w:r w:rsidRPr="00D35D3E">
              <w:t>1' – смена аккредитуемых</w:t>
            </w:r>
          </w:p>
        </w:tc>
        <w:tc>
          <w:tcPr>
            <w:tcW w:w="1842" w:type="dxa"/>
          </w:tcPr>
          <w:p w14:paraId="50119636" w14:textId="77777777" w:rsidR="005134AC" w:rsidRPr="00D35D3E" w:rsidRDefault="005134AC" w:rsidP="00D35D3E">
            <w:pPr>
              <w:spacing w:line="276" w:lineRule="auto"/>
              <w:jc w:val="center"/>
            </w:pPr>
            <w:r w:rsidRPr="00D35D3E">
              <w:t>10'</w:t>
            </w:r>
          </w:p>
        </w:tc>
      </w:tr>
    </w:tbl>
    <w:p w14:paraId="5123AC24" w14:textId="77777777" w:rsidR="00FE00D0" w:rsidRPr="00D35D3E" w:rsidRDefault="00FE00D0" w:rsidP="00D35D3E">
      <w:pPr>
        <w:spacing w:before="240" w:after="240" w:line="276" w:lineRule="auto"/>
        <w:ind w:firstLine="709"/>
        <w:jc w:val="both"/>
      </w:pPr>
      <w:r w:rsidRPr="00D35D3E">
        <w:t>Для обеспечения синхронизации действий аккредитуемых при прохождении цепочки из нескольких станций, а также для обеспечения бесперебойной работы на каждой станции, перед началом процедуры первичной специализированной аккредитации целесообразно подготовить звуковой файл (трек) с записью голосовых команд, автоматически включаемых через установленные промежутки времени.</w:t>
      </w:r>
    </w:p>
    <w:p w14:paraId="608FBFDC" w14:textId="77777777" w:rsidR="00FE00D0" w:rsidRPr="00D35D3E" w:rsidRDefault="00FE00D0" w:rsidP="00D35D3E">
      <w:pPr>
        <w:pStyle w:val="Listenabsatz"/>
        <w:numPr>
          <w:ilvl w:val="0"/>
          <w:numId w:val="1"/>
        </w:numPr>
        <w:spacing w:line="276" w:lineRule="auto"/>
        <w:ind w:left="0" w:firstLine="0"/>
        <w:contextualSpacing w:val="0"/>
        <w:outlineLvl w:val="0"/>
        <w:rPr>
          <w:b/>
        </w:rPr>
      </w:pPr>
      <w:bookmarkStart w:id="5" w:name="_Toc482299339"/>
      <w:bookmarkStart w:id="6" w:name="_Toc515893017"/>
      <w:r w:rsidRPr="00D35D3E">
        <w:rPr>
          <w:b/>
        </w:rPr>
        <w:t>Информация для организации работы станции</w:t>
      </w:r>
      <w:bookmarkEnd w:id="5"/>
      <w:bookmarkEnd w:id="6"/>
      <w:r w:rsidRPr="00D35D3E">
        <w:rPr>
          <w:b/>
        </w:rPr>
        <w:t xml:space="preserve"> </w:t>
      </w:r>
    </w:p>
    <w:p w14:paraId="05C05283" w14:textId="77777777" w:rsidR="00FE00D0" w:rsidRPr="00D35D3E" w:rsidRDefault="00694E99" w:rsidP="00D35D3E">
      <w:pPr>
        <w:pStyle w:val="Listenabsatz"/>
        <w:spacing w:after="240" w:line="276" w:lineRule="auto"/>
        <w:ind w:left="0" w:firstLine="709"/>
        <w:contextualSpacing w:val="0"/>
        <w:jc w:val="both"/>
      </w:pPr>
      <w:bookmarkStart w:id="7" w:name="_Toc515365756"/>
      <w:bookmarkStart w:id="8" w:name="_Toc515373678"/>
      <w:bookmarkStart w:id="9" w:name="_Toc515375012"/>
      <w:bookmarkStart w:id="10" w:name="_Toc515375241"/>
      <w:r w:rsidRPr="00D35D3E">
        <w:t>Для организации работы станции должны быть предусмотрены</w:t>
      </w:r>
      <w:bookmarkEnd w:id="7"/>
      <w:bookmarkEnd w:id="8"/>
      <w:bookmarkEnd w:id="9"/>
      <w:bookmarkEnd w:id="10"/>
    </w:p>
    <w:p w14:paraId="3E2A1B2B" w14:textId="77777777" w:rsidR="00694E99" w:rsidRPr="00D35D3E" w:rsidRDefault="00694E99" w:rsidP="00D35D3E">
      <w:pPr>
        <w:pStyle w:val="Listenabsatz"/>
        <w:numPr>
          <w:ilvl w:val="1"/>
          <w:numId w:val="7"/>
        </w:numPr>
        <w:spacing w:line="276" w:lineRule="auto"/>
        <w:contextualSpacing w:val="0"/>
        <w:jc w:val="both"/>
        <w:outlineLvl w:val="1"/>
        <w:rPr>
          <w:b/>
        </w:rPr>
      </w:pPr>
      <w:r w:rsidRPr="00D35D3E">
        <w:t xml:space="preserve"> </w:t>
      </w:r>
      <w:bookmarkStart w:id="11" w:name="_Toc482299340"/>
      <w:bookmarkStart w:id="12" w:name="_Toc515893018"/>
      <w:r w:rsidRPr="00D35D3E">
        <w:rPr>
          <w:b/>
        </w:rPr>
        <w:t xml:space="preserve">Рабочее место члена </w:t>
      </w:r>
      <w:proofErr w:type="spellStart"/>
      <w:r w:rsidRPr="00D35D3E">
        <w:rPr>
          <w:b/>
        </w:rPr>
        <w:t>аккредитационной</w:t>
      </w:r>
      <w:proofErr w:type="spellEnd"/>
      <w:r w:rsidRPr="00D35D3E">
        <w:rPr>
          <w:b/>
        </w:rPr>
        <w:t xml:space="preserve"> комиссии (АК)</w:t>
      </w:r>
      <w:bookmarkEnd w:id="11"/>
      <w:r w:rsidR="00911F38" w:rsidRPr="00D35D3E">
        <w:t xml:space="preserve"> </w:t>
      </w:r>
      <w:bookmarkEnd w:id="12"/>
    </w:p>
    <w:p w14:paraId="70612792" w14:textId="77777777" w:rsidR="00DF08EE" w:rsidRDefault="00DF08EE" w:rsidP="00DF08EE">
      <w:pPr>
        <w:pStyle w:val="Listenabsatz"/>
        <w:spacing w:line="276" w:lineRule="auto"/>
        <w:ind w:left="0"/>
        <w:contextualSpacing w:val="0"/>
      </w:pPr>
    </w:p>
    <w:p w14:paraId="5A37FBE8" w14:textId="77777777" w:rsidR="00694E99" w:rsidRPr="00D35D3E" w:rsidRDefault="00694E99" w:rsidP="00DF08EE">
      <w:pPr>
        <w:pStyle w:val="Listenabsatz"/>
        <w:spacing w:line="276" w:lineRule="auto"/>
        <w:ind w:left="0"/>
        <w:contextualSpacing w:val="0"/>
      </w:pPr>
      <w:r w:rsidRPr="00D35D3E">
        <w:t xml:space="preserve">Таблица </w:t>
      </w:r>
      <w:r w:rsidR="00D86FA8" w:rsidRPr="00D35D3E">
        <w:t>3</w:t>
      </w:r>
      <w:r w:rsidR="00DF08EE">
        <w:t xml:space="preserve">.  </w:t>
      </w:r>
      <w:r w:rsidR="00DF08EE" w:rsidRPr="00DF08EE">
        <w:t xml:space="preserve">Рабочее место члена </w:t>
      </w:r>
      <w:proofErr w:type="spellStart"/>
      <w:r w:rsidR="00DF08EE" w:rsidRPr="00DF08EE">
        <w:t>аккредитационной</w:t>
      </w:r>
      <w:proofErr w:type="spellEnd"/>
      <w:r w:rsidR="00DF08EE" w:rsidRPr="00DF08EE">
        <w:t xml:space="preserve"> комиссии (АК)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842"/>
      </w:tblGrid>
      <w:tr w:rsidR="00694E99" w:rsidRPr="00D35D3E" w14:paraId="2A182927" w14:textId="77777777" w:rsidTr="00911F38">
        <w:trPr>
          <w:trHeight w:val="340"/>
        </w:trPr>
        <w:tc>
          <w:tcPr>
            <w:tcW w:w="709" w:type="dxa"/>
            <w:vAlign w:val="center"/>
          </w:tcPr>
          <w:p w14:paraId="30C7D477" w14:textId="77777777" w:rsidR="00694E99" w:rsidRPr="00D35D3E" w:rsidRDefault="00694E99" w:rsidP="00D35D3E">
            <w:pPr>
              <w:pStyle w:val="Listenabsatz"/>
              <w:spacing w:line="276" w:lineRule="auto"/>
              <w:ind w:left="0"/>
              <w:jc w:val="center"/>
            </w:pPr>
            <w:r w:rsidRPr="00D35D3E">
              <w:t>№ п</w:t>
            </w:r>
            <w:r w:rsidRPr="00D35D3E">
              <w:rPr>
                <w:lang w:val="en-US"/>
              </w:rPr>
              <w:t>/</w:t>
            </w:r>
            <w:r w:rsidRPr="00D35D3E">
              <w:t>п</w:t>
            </w:r>
          </w:p>
        </w:tc>
        <w:tc>
          <w:tcPr>
            <w:tcW w:w="7088" w:type="dxa"/>
            <w:vAlign w:val="center"/>
          </w:tcPr>
          <w:p w14:paraId="7D2EA342" w14:textId="77777777" w:rsidR="00694E99" w:rsidRPr="00D35D3E" w:rsidRDefault="00694E99" w:rsidP="00D35D3E">
            <w:pPr>
              <w:pStyle w:val="Listenabsatz"/>
              <w:spacing w:line="276" w:lineRule="auto"/>
              <w:ind w:left="0"/>
              <w:jc w:val="center"/>
            </w:pPr>
            <w:r w:rsidRPr="00D35D3E">
              <w:t>Перечень оборудования</w:t>
            </w:r>
          </w:p>
        </w:tc>
        <w:tc>
          <w:tcPr>
            <w:tcW w:w="1842" w:type="dxa"/>
            <w:vAlign w:val="center"/>
          </w:tcPr>
          <w:p w14:paraId="013A0681" w14:textId="77777777" w:rsidR="00694E99" w:rsidRPr="00D35D3E" w:rsidRDefault="00694E99" w:rsidP="00D35D3E">
            <w:pPr>
              <w:pStyle w:val="Listenabsatz"/>
              <w:spacing w:line="276" w:lineRule="auto"/>
              <w:ind w:left="0"/>
              <w:jc w:val="center"/>
            </w:pPr>
            <w:r w:rsidRPr="00D35D3E">
              <w:t>Количество</w:t>
            </w:r>
          </w:p>
        </w:tc>
      </w:tr>
      <w:tr w:rsidR="00694E99" w:rsidRPr="00D35D3E" w14:paraId="6AFE69CD" w14:textId="77777777" w:rsidTr="00911F38">
        <w:trPr>
          <w:trHeight w:val="340"/>
        </w:trPr>
        <w:tc>
          <w:tcPr>
            <w:tcW w:w="709" w:type="dxa"/>
            <w:vAlign w:val="center"/>
          </w:tcPr>
          <w:p w14:paraId="7BEF9009" w14:textId="77777777" w:rsidR="00694E99" w:rsidRPr="00D35D3E" w:rsidRDefault="00694E99" w:rsidP="00D35D3E">
            <w:pPr>
              <w:pStyle w:val="Listenabsatz"/>
              <w:spacing w:line="276" w:lineRule="auto"/>
              <w:ind w:left="0"/>
              <w:jc w:val="center"/>
            </w:pPr>
            <w:r w:rsidRPr="00D35D3E">
              <w:t>1</w:t>
            </w:r>
          </w:p>
        </w:tc>
        <w:tc>
          <w:tcPr>
            <w:tcW w:w="7088" w:type="dxa"/>
            <w:vAlign w:val="center"/>
          </w:tcPr>
          <w:p w14:paraId="3075B0EE" w14:textId="77777777" w:rsidR="00694E99" w:rsidRPr="00D35D3E" w:rsidRDefault="00694E99" w:rsidP="00D35D3E">
            <w:pPr>
              <w:pStyle w:val="Listenabsatz"/>
              <w:spacing w:line="276" w:lineRule="auto"/>
              <w:ind w:left="0"/>
            </w:pPr>
            <w:r w:rsidRPr="00D35D3E">
              <w:t>Стол рабочий (рабочая поверхность)</w:t>
            </w:r>
          </w:p>
        </w:tc>
        <w:tc>
          <w:tcPr>
            <w:tcW w:w="1842" w:type="dxa"/>
            <w:vAlign w:val="center"/>
          </w:tcPr>
          <w:p w14:paraId="2E115BE0" w14:textId="77777777" w:rsidR="00694E99" w:rsidRPr="00D35D3E" w:rsidRDefault="00694E99" w:rsidP="00D35D3E">
            <w:pPr>
              <w:pStyle w:val="Listenabsatz"/>
              <w:spacing w:line="276" w:lineRule="auto"/>
              <w:ind w:left="0"/>
              <w:jc w:val="center"/>
            </w:pPr>
            <w:r w:rsidRPr="00D35D3E">
              <w:t>1 шт.</w:t>
            </w:r>
          </w:p>
        </w:tc>
      </w:tr>
      <w:tr w:rsidR="00694E99" w:rsidRPr="00D35D3E" w14:paraId="2A5062AF" w14:textId="77777777" w:rsidTr="00911F38">
        <w:trPr>
          <w:trHeight w:val="340"/>
        </w:trPr>
        <w:tc>
          <w:tcPr>
            <w:tcW w:w="709" w:type="dxa"/>
            <w:vAlign w:val="center"/>
          </w:tcPr>
          <w:p w14:paraId="3D2DDDFA" w14:textId="77777777" w:rsidR="00694E99" w:rsidRPr="00D35D3E" w:rsidRDefault="00694E99" w:rsidP="00D35D3E">
            <w:pPr>
              <w:pStyle w:val="Listenabsatz"/>
              <w:spacing w:line="276" w:lineRule="auto"/>
              <w:ind w:left="0"/>
              <w:jc w:val="center"/>
            </w:pPr>
            <w:r w:rsidRPr="00D35D3E">
              <w:t>2</w:t>
            </w:r>
          </w:p>
        </w:tc>
        <w:tc>
          <w:tcPr>
            <w:tcW w:w="7088" w:type="dxa"/>
            <w:vAlign w:val="center"/>
          </w:tcPr>
          <w:p w14:paraId="23A98714" w14:textId="77777777" w:rsidR="00694E99" w:rsidRPr="00D35D3E" w:rsidRDefault="00694E99" w:rsidP="00D35D3E">
            <w:pPr>
              <w:pStyle w:val="Listenabsatz"/>
              <w:spacing w:line="276" w:lineRule="auto"/>
              <w:ind w:left="0"/>
            </w:pPr>
            <w:r w:rsidRPr="00D35D3E">
              <w:t>Стул</w:t>
            </w:r>
          </w:p>
        </w:tc>
        <w:tc>
          <w:tcPr>
            <w:tcW w:w="1842" w:type="dxa"/>
            <w:vAlign w:val="center"/>
          </w:tcPr>
          <w:p w14:paraId="39AFDA24" w14:textId="77777777" w:rsidR="00694E99" w:rsidRPr="00D35D3E" w:rsidRDefault="00694E99" w:rsidP="00D35D3E">
            <w:pPr>
              <w:pStyle w:val="Listenabsatz"/>
              <w:spacing w:line="276" w:lineRule="auto"/>
              <w:ind w:left="0"/>
              <w:jc w:val="center"/>
            </w:pPr>
            <w:r w:rsidRPr="00D35D3E">
              <w:t>2 шт.</w:t>
            </w:r>
          </w:p>
        </w:tc>
      </w:tr>
      <w:tr w:rsidR="004D20A4" w:rsidRPr="00D35D3E" w14:paraId="38EF3398" w14:textId="77777777" w:rsidTr="00911F38">
        <w:trPr>
          <w:trHeight w:val="340"/>
        </w:trPr>
        <w:tc>
          <w:tcPr>
            <w:tcW w:w="709" w:type="dxa"/>
            <w:vAlign w:val="center"/>
          </w:tcPr>
          <w:p w14:paraId="68E6919D" w14:textId="77777777" w:rsidR="004D20A4" w:rsidRPr="00D35D3E" w:rsidRDefault="004D20A4" w:rsidP="00D35D3E">
            <w:pPr>
              <w:pStyle w:val="Listenabsatz"/>
              <w:spacing w:line="276" w:lineRule="auto"/>
              <w:ind w:left="0"/>
              <w:jc w:val="center"/>
            </w:pPr>
            <w:r w:rsidRPr="00D35D3E">
              <w:t>3</w:t>
            </w:r>
          </w:p>
        </w:tc>
        <w:tc>
          <w:tcPr>
            <w:tcW w:w="7088" w:type="dxa"/>
            <w:vAlign w:val="center"/>
          </w:tcPr>
          <w:p w14:paraId="706D1D28" w14:textId="43A3CCA8" w:rsidR="004D20A4" w:rsidRPr="00D35D3E" w:rsidRDefault="004D20A4" w:rsidP="00D35D3E">
            <w:pPr>
              <w:pStyle w:val="Listenabsatz"/>
              <w:spacing w:line="276" w:lineRule="auto"/>
              <w:ind w:left="0"/>
            </w:pPr>
            <w:r w:rsidRPr="00CB3691">
              <w:t>Оценочные листы (далее - чек-листы) в бумажном виде</w:t>
            </w:r>
          </w:p>
        </w:tc>
        <w:tc>
          <w:tcPr>
            <w:tcW w:w="1842" w:type="dxa"/>
            <w:vAlign w:val="center"/>
          </w:tcPr>
          <w:p w14:paraId="250481AB" w14:textId="77777777" w:rsidR="004D20A4" w:rsidRPr="00D35D3E" w:rsidRDefault="004D20A4" w:rsidP="00D35D3E">
            <w:pPr>
              <w:pStyle w:val="Listenabsatz"/>
              <w:spacing w:line="276" w:lineRule="auto"/>
              <w:ind w:left="0"/>
              <w:jc w:val="center"/>
            </w:pPr>
            <w:r w:rsidRPr="00D35D3E">
              <w:t xml:space="preserve">по количеству </w:t>
            </w:r>
            <w:r w:rsidRPr="00D35D3E">
              <w:lastRenderedPageBreak/>
              <w:t>аккредитуемых</w:t>
            </w:r>
          </w:p>
        </w:tc>
      </w:tr>
      <w:tr w:rsidR="004D20A4" w:rsidRPr="00D35D3E" w14:paraId="18EA315F" w14:textId="77777777" w:rsidTr="00911F38">
        <w:trPr>
          <w:trHeight w:val="340"/>
        </w:trPr>
        <w:tc>
          <w:tcPr>
            <w:tcW w:w="709" w:type="dxa"/>
            <w:vAlign w:val="center"/>
          </w:tcPr>
          <w:p w14:paraId="4B9B2A15" w14:textId="77777777" w:rsidR="004D20A4" w:rsidRPr="00D35D3E" w:rsidRDefault="004D20A4" w:rsidP="00D35D3E">
            <w:pPr>
              <w:pStyle w:val="Listenabsatz"/>
              <w:spacing w:line="276" w:lineRule="auto"/>
              <w:ind w:left="0"/>
              <w:jc w:val="center"/>
            </w:pPr>
            <w:r w:rsidRPr="00D35D3E">
              <w:lastRenderedPageBreak/>
              <w:t>4</w:t>
            </w:r>
          </w:p>
        </w:tc>
        <w:tc>
          <w:tcPr>
            <w:tcW w:w="7088" w:type="dxa"/>
            <w:vAlign w:val="center"/>
          </w:tcPr>
          <w:p w14:paraId="1AAA35A2" w14:textId="77777777" w:rsidR="004D20A4" w:rsidRPr="00D35D3E" w:rsidRDefault="004D20A4" w:rsidP="00D35D3E">
            <w:pPr>
              <w:pStyle w:val="Listenabsatz"/>
              <w:spacing w:line="276" w:lineRule="auto"/>
              <w:ind w:left="0"/>
            </w:pPr>
            <w:r w:rsidRPr="00D35D3E">
              <w:t>Шариковая ручка</w:t>
            </w:r>
          </w:p>
        </w:tc>
        <w:tc>
          <w:tcPr>
            <w:tcW w:w="1842" w:type="dxa"/>
            <w:vAlign w:val="center"/>
          </w:tcPr>
          <w:p w14:paraId="0ED83EB4" w14:textId="77777777" w:rsidR="004D20A4" w:rsidRPr="00D35D3E" w:rsidRDefault="004D20A4" w:rsidP="00D35D3E">
            <w:pPr>
              <w:pStyle w:val="Listenabsatz"/>
              <w:spacing w:line="276" w:lineRule="auto"/>
              <w:ind w:left="0"/>
              <w:jc w:val="center"/>
            </w:pPr>
            <w:r w:rsidRPr="00D35D3E">
              <w:t>2 шт.</w:t>
            </w:r>
          </w:p>
        </w:tc>
      </w:tr>
      <w:tr w:rsidR="004D20A4" w:rsidRPr="00D35D3E" w14:paraId="48313481" w14:textId="77777777" w:rsidTr="00911F38">
        <w:trPr>
          <w:trHeight w:val="340"/>
        </w:trPr>
        <w:tc>
          <w:tcPr>
            <w:tcW w:w="709" w:type="dxa"/>
            <w:vAlign w:val="center"/>
          </w:tcPr>
          <w:p w14:paraId="6B74C2E8" w14:textId="77777777" w:rsidR="004D20A4" w:rsidRPr="00D35D3E" w:rsidRDefault="004D20A4" w:rsidP="00D35D3E">
            <w:pPr>
              <w:pStyle w:val="Listenabsatz"/>
              <w:spacing w:line="276" w:lineRule="auto"/>
              <w:ind w:left="0"/>
              <w:jc w:val="center"/>
            </w:pPr>
            <w:r w:rsidRPr="00D35D3E">
              <w:t>5</w:t>
            </w:r>
          </w:p>
        </w:tc>
        <w:tc>
          <w:tcPr>
            <w:tcW w:w="7088" w:type="dxa"/>
            <w:vAlign w:val="center"/>
          </w:tcPr>
          <w:p w14:paraId="79661D5D" w14:textId="77777777" w:rsidR="004D20A4" w:rsidRPr="00D35D3E" w:rsidRDefault="004D20A4" w:rsidP="00D35D3E">
            <w:pPr>
              <w:pStyle w:val="Listenabsatz"/>
              <w:spacing w:line="276" w:lineRule="auto"/>
              <w:ind w:left="0"/>
            </w:pPr>
            <w:r w:rsidRPr="00D35D3E">
              <w:t xml:space="preserve">Персональный компьютер с выходом в Интернет для заполнения чек-листа в электронном виде (решение о целесообразности заполнения чек-листа в режиме </w:t>
            </w:r>
            <w:proofErr w:type="spellStart"/>
            <w:r w:rsidRPr="00D35D3E">
              <w:t>on-line</w:t>
            </w:r>
            <w:proofErr w:type="spellEnd"/>
            <w:r w:rsidRPr="00D35D3E">
              <w:t xml:space="preserve"> принимает Председатель АК)</w:t>
            </w:r>
          </w:p>
        </w:tc>
        <w:tc>
          <w:tcPr>
            <w:tcW w:w="1842" w:type="dxa"/>
            <w:vAlign w:val="center"/>
          </w:tcPr>
          <w:p w14:paraId="5D8165F4" w14:textId="77777777" w:rsidR="004D20A4" w:rsidRPr="00D35D3E" w:rsidRDefault="004D20A4" w:rsidP="00D35D3E">
            <w:pPr>
              <w:pStyle w:val="Listenabsatz"/>
              <w:spacing w:line="276" w:lineRule="auto"/>
              <w:ind w:left="0"/>
              <w:jc w:val="center"/>
            </w:pPr>
            <w:r w:rsidRPr="00D35D3E">
              <w:t>1 шт.</w:t>
            </w:r>
          </w:p>
        </w:tc>
      </w:tr>
    </w:tbl>
    <w:p w14:paraId="22B8242A" w14:textId="77777777" w:rsidR="00911F38" w:rsidRPr="00D35D3E" w:rsidRDefault="00694E99" w:rsidP="00D35D3E">
      <w:pPr>
        <w:pStyle w:val="Listenabsatz"/>
        <w:numPr>
          <w:ilvl w:val="1"/>
          <w:numId w:val="7"/>
        </w:numPr>
        <w:spacing w:before="240" w:line="276" w:lineRule="auto"/>
        <w:contextualSpacing w:val="0"/>
        <w:jc w:val="both"/>
        <w:outlineLvl w:val="1"/>
        <w:rPr>
          <w:b/>
        </w:rPr>
      </w:pPr>
      <w:r w:rsidRPr="00D35D3E">
        <w:rPr>
          <w:b/>
        </w:rPr>
        <w:t xml:space="preserve"> </w:t>
      </w:r>
      <w:bookmarkStart w:id="13" w:name="_Toc515893019"/>
      <w:bookmarkStart w:id="14" w:name="_Toc482299341"/>
      <w:r w:rsidR="00911F38" w:rsidRPr="00D35D3E">
        <w:rPr>
          <w:b/>
        </w:rPr>
        <w:t xml:space="preserve">Рабочее место вспомогательного персонала </w:t>
      </w:r>
      <w:bookmarkEnd w:id="13"/>
    </w:p>
    <w:p w14:paraId="0D5016EF" w14:textId="77777777" w:rsidR="00DF08EE" w:rsidRDefault="00DF08EE" w:rsidP="00DF08EE">
      <w:pPr>
        <w:spacing w:line="276" w:lineRule="auto"/>
      </w:pPr>
    </w:p>
    <w:p w14:paraId="548C80BA" w14:textId="77777777" w:rsidR="00911F38" w:rsidRPr="00D35D3E" w:rsidRDefault="00911F38" w:rsidP="00DF08EE">
      <w:pPr>
        <w:spacing w:line="276" w:lineRule="auto"/>
      </w:pPr>
      <w:r w:rsidRPr="00D35D3E">
        <w:t xml:space="preserve">Таблица </w:t>
      </w:r>
      <w:r w:rsidR="00D86FA8" w:rsidRPr="00D35D3E">
        <w:t>4</w:t>
      </w:r>
      <w:r w:rsidR="00DF08EE">
        <w:t xml:space="preserve">.  </w:t>
      </w:r>
      <w:r w:rsidR="00DF08EE" w:rsidRPr="00DF08EE">
        <w:t>Рабочее место вспомогательного персонала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1842"/>
      </w:tblGrid>
      <w:tr w:rsidR="00911F38" w:rsidRPr="00D35D3E" w14:paraId="4C65FFD0" w14:textId="77777777" w:rsidTr="001C46AE">
        <w:trPr>
          <w:trHeight w:val="340"/>
        </w:trPr>
        <w:tc>
          <w:tcPr>
            <w:tcW w:w="709" w:type="dxa"/>
            <w:vAlign w:val="center"/>
          </w:tcPr>
          <w:p w14:paraId="2D33385D" w14:textId="77777777" w:rsidR="00911F38" w:rsidRPr="00D35D3E" w:rsidRDefault="00911F38" w:rsidP="00D35D3E">
            <w:pPr>
              <w:pStyle w:val="Listenabsatz"/>
              <w:spacing w:line="276" w:lineRule="auto"/>
              <w:ind w:left="0"/>
              <w:jc w:val="center"/>
            </w:pPr>
            <w:r w:rsidRPr="00D35D3E">
              <w:t>№ п/п</w:t>
            </w:r>
          </w:p>
        </w:tc>
        <w:tc>
          <w:tcPr>
            <w:tcW w:w="7088" w:type="dxa"/>
            <w:vAlign w:val="center"/>
          </w:tcPr>
          <w:p w14:paraId="210604A1" w14:textId="77777777" w:rsidR="00911F38" w:rsidRPr="00D35D3E" w:rsidRDefault="00911F38" w:rsidP="00D35D3E">
            <w:pPr>
              <w:pStyle w:val="Listenabsatz"/>
              <w:spacing w:line="276" w:lineRule="auto"/>
              <w:ind w:left="0"/>
              <w:jc w:val="center"/>
            </w:pPr>
            <w:r w:rsidRPr="00D35D3E">
              <w:t>Перечень оборудования</w:t>
            </w:r>
          </w:p>
        </w:tc>
        <w:tc>
          <w:tcPr>
            <w:tcW w:w="1842" w:type="dxa"/>
            <w:vAlign w:val="center"/>
          </w:tcPr>
          <w:p w14:paraId="7EEC5AD8" w14:textId="77777777" w:rsidR="00911F38" w:rsidRPr="00D35D3E" w:rsidRDefault="00911F38" w:rsidP="00D35D3E">
            <w:pPr>
              <w:pStyle w:val="Listenabsatz"/>
              <w:spacing w:line="276" w:lineRule="auto"/>
              <w:ind w:left="0"/>
              <w:jc w:val="center"/>
            </w:pPr>
            <w:r w:rsidRPr="00D35D3E">
              <w:t>Количество</w:t>
            </w:r>
          </w:p>
        </w:tc>
      </w:tr>
      <w:tr w:rsidR="00911F38" w:rsidRPr="00D35D3E" w14:paraId="4F188328" w14:textId="77777777" w:rsidTr="001C46AE">
        <w:trPr>
          <w:trHeight w:val="340"/>
        </w:trPr>
        <w:tc>
          <w:tcPr>
            <w:tcW w:w="709" w:type="dxa"/>
            <w:vAlign w:val="center"/>
          </w:tcPr>
          <w:p w14:paraId="0013A569" w14:textId="77777777" w:rsidR="00911F38" w:rsidRPr="00D35D3E" w:rsidRDefault="00911F38" w:rsidP="00D35D3E">
            <w:pPr>
              <w:pStyle w:val="Listenabsatz"/>
              <w:spacing w:line="276" w:lineRule="auto"/>
              <w:ind w:left="0"/>
              <w:jc w:val="center"/>
            </w:pPr>
            <w:r w:rsidRPr="00D35D3E">
              <w:t>1</w:t>
            </w:r>
          </w:p>
        </w:tc>
        <w:tc>
          <w:tcPr>
            <w:tcW w:w="7088" w:type="dxa"/>
            <w:vAlign w:val="center"/>
          </w:tcPr>
          <w:p w14:paraId="0CBD4E44" w14:textId="77777777" w:rsidR="00911F38" w:rsidRPr="00D35D3E" w:rsidRDefault="00D86FA8" w:rsidP="00D35D3E">
            <w:pPr>
              <w:pStyle w:val="Listenabsatz"/>
              <w:spacing w:line="276" w:lineRule="auto"/>
              <w:ind w:left="0"/>
            </w:pPr>
            <w:r w:rsidRPr="00D35D3E">
              <w:t xml:space="preserve">Стул для вспомогательного персонала, подготавливающего </w:t>
            </w:r>
            <w:proofErr w:type="spellStart"/>
            <w:r w:rsidRPr="00D35D3E">
              <w:t>симуляционное</w:t>
            </w:r>
            <w:proofErr w:type="spellEnd"/>
            <w:r w:rsidRPr="00D35D3E">
              <w:t xml:space="preserve"> оборудование</w:t>
            </w:r>
          </w:p>
        </w:tc>
        <w:tc>
          <w:tcPr>
            <w:tcW w:w="1842" w:type="dxa"/>
            <w:vAlign w:val="center"/>
          </w:tcPr>
          <w:p w14:paraId="5570451E" w14:textId="77777777" w:rsidR="00911F38" w:rsidRPr="00D35D3E" w:rsidRDefault="00911F38" w:rsidP="00D35D3E">
            <w:pPr>
              <w:pStyle w:val="Listenabsatz"/>
              <w:spacing w:line="276" w:lineRule="auto"/>
              <w:ind w:left="0"/>
              <w:jc w:val="center"/>
            </w:pPr>
            <w:r w:rsidRPr="00D35D3E">
              <w:t>1 шт.</w:t>
            </w:r>
          </w:p>
        </w:tc>
      </w:tr>
    </w:tbl>
    <w:p w14:paraId="7A6C7570" w14:textId="77777777" w:rsidR="00ED5135" w:rsidRPr="00D35D3E" w:rsidRDefault="00727C98" w:rsidP="00D35D3E">
      <w:pPr>
        <w:pStyle w:val="Listenabsatz"/>
        <w:numPr>
          <w:ilvl w:val="1"/>
          <w:numId w:val="7"/>
        </w:numPr>
        <w:spacing w:before="240" w:line="276" w:lineRule="auto"/>
        <w:contextualSpacing w:val="0"/>
        <w:jc w:val="both"/>
        <w:outlineLvl w:val="1"/>
        <w:rPr>
          <w:b/>
        </w:rPr>
      </w:pPr>
      <w:r w:rsidRPr="00D35D3E">
        <w:rPr>
          <w:b/>
        </w:rPr>
        <w:t xml:space="preserve"> </w:t>
      </w:r>
      <w:bookmarkStart w:id="15" w:name="_Toc515893020"/>
      <w:r w:rsidR="00694E99" w:rsidRPr="00D35D3E">
        <w:rPr>
          <w:b/>
        </w:rPr>
        <w:t>Рабочее место аккредитуемого</w:t>
      </w:r>
      <w:bookmarkEnd w:id="14"/>
      <w:bookmarkEnd w:id="15"/>
    </w:p>
    <w:p w14:paraId="4ADCDAFC" w14:textId="77777777" w:rsidR="00A52072" w:rsidRDefault="00EC358B" w:rsidP="00D35D3E">
      <w:pPr>
        <w:pStyle w:val="Listenabsatz"/>
        <w:spacing w:line="276" w:lineRule="auto"/>
        <w:ind w:left="0" w:firstLine="709"/>
        <w:contextualSpacing w:val="0"/>
        <w:jc w:val="both"/>
        <w:outlineLvl w:val="2"/>
      </w:pPr>
      <w:bookmarkStart w:id="16" w:name="_Toc515893021"/>
      <w:r w:rsidRPr="00483F30">
        <w:rPr>
          <w:lang w:val="x-none"/>
        </w:rPr>
        <w:t xml:space="preserve">Целесообразно заранее объявить аккредитуемым о необходимости приходить на второй этап в </w:t>
      </w:r>
      <w:r>
        <w:rPr>
          <w:lang w:val="x-none"/>
        </w:rPr>
        <w:t xml:space="preserve">медицинском халате, медицинской шапочке, со сменной обувью. </w:t>
      </w:r>
      <w:r w:rsidRPr="00D35D3E">
        <w:t xml:space="preserve"> </w:t>
      </w:r>
    </w:p>
    <w:p w14:paraId="2DE236B6" w14:textId="15C9C86C" w:rsidR="00727C98" w:rsidRPr="00D35D3E" w:rsidRDefault="00727C98" w:rsidP="00D35D3E">
      <w:pPr>
        <w:pStyle w:val="Listenabsatz"/>
        <w:spacing w:line="276" w:lineRule="auto"/>
        <w:ind w:left="0" w:firstLine="709"/>
        <w:contextualSpacing w:val="0"/>
        <w:jc w:val="both"/>
        <w:outlineLvl w:val="2"/>
      </w:pPr>
      <w:r w:rsidRPr="00D35D3E">
        <w:t xml:space="preserve">Помещение, имитирующее кабинет хирурга в поликлинике, </w:t>
      </w:r>
      <w:r w:rsidRPr="00D35D3E">
        <w:rPr>
          <w:bCs/>
        </w:rPr>
        <w:t>обязательно должно включать</w:t>
      </w:r>
      <w:r w:rsidRPr="00D35D3E">
        <w:t>:</w:t>
      </w:r>
      <w:bookmarkEnd w:id="16"/>
    </w:p>
    <w:p w14:paraId="5A59A2AE" w14:textId="77777777" w:rsidR="00ED5135" w:rsidRPr="00D35D3E" w:rsidRDefault="00ED5135" w:rsidP="00D35D3E">
      <w:pPr>
        <w:spacing w:line="276" w:lineRule="auto"/>
        <w:ind w:firstLine="709"/>
        <w:jc w:val="both"/>
        <w:outlineLvl w:val="2"/>
      </w:pPr>
      <w:bookmarkStart w:id="17" w:name="_Toc515373683"/>
      <w:bookmarkStart w:id="18" w:name="_Toc515375017"/>
      <w:bookmarkStart w:id="19" w:name="_Toc515375246"/>
      <w:bookmarkStart w:id="20" w:name="_Toc515893022"/>
      <w:r w:rsidRPr="00AB44AB">
        <w:rPr>
          <w:b/>
        </w:rPr>
        <w:t>1. Перечень мебели и</w:t>
      </w:r>
      <w:r w:rsidR="00911F38" w:rsidRPr="00AB44AB">
        <w:rPr>
          <w:b/>
        </w:rPr>
        <w:t xml:space="preserve"> прочего оборудования</w:t>
      </w:r>
      <w:r w:rsidR="00911F38" w:rsidRPr="00D35D3E">
        <w:t xml:space="preserve"> </w:t>
      </w:r>
      <w:bookmarkEnd w:id="17"/>
      <w:bookmarkEnd w:id="18"/>
      <w:bookmarkEnd w:id="19"/>
      <w:bookmarkEnd w:id="20"/>
    </w:p>
    <w:p w14:paraId="3BC2E0C0" w14:textId="77777777" w:rsidR="00512D89" w:rsidRDefault="00512D89" w:rsidP="00512D89">
      <w:pPr>
        <w:spacing w:line="276" w:lineRule="auto"/>
      </w:pPr>
    </w:p>
    <w:p w14:paraId="3E350309" w14:textId="77777777" w:rsidR="00ED5135" w:rsidRPr="00D35D3E" w:rsidRDefault="00ED5135" w:rsidP="00512D89">
      <w:pPr>
        <w:spacing w:line="276" w:lineRule="auto"/>
      </w:pPr>
      <w:r w:rsidRPr="00D35D3E">
        <w:t xml:space="preserve">Таблица </w:t>
      </w:r>
      <w:r w:rsidR="00D86FA8" w:rsidRPr="00D35D3E">
        <w:t>5</w:t>
      </w:r>
      <w:r w:rsidR="00512D89">
        <w:t xml:space="preserve">.  </w:t>
      </w:r>
      <w:r w:rsidR="00512D89" w:rsidRPr="00512D89">
        <w:t>Перечень мебели и прочего оборудования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1842"/>
      </w:tblGrid>
      <w:tr w:rsidR="00ED5135" w:rsidRPr="00D35D3E" w14:paraId="53B56CF3" w14:textId="77777777" w:rsidTr="00911F38">
        <w:trPr>
          <w:trHeight w:val="340"/>
        </w:trPr>
        <w:tc>
          <w:tcPr>
            <w:tcW w:w="709" w:type="dxa"/>
            <w:vAlign w:val="center"/>
          </w:tcPr>
          <w:p w14:paraId="12C24F95" w14:textId="77777777" w:rsidR="00ED5135" w:rsidRPr="00D35D3E" w:rsidRDefault="00ED5135" w:rsidP="00D35D3E">
            <w:pPr>
              <w:pStyle w:val="Listenabsatz"/>
              <w:spacing w:line="276" w:lineRule="auto"/>
              <w:ind w:left="0"/>
              <w:jc w:val="center"/>
            </w:pPr>
            <w:r w:rsidRPr="00D35D3E">
              <w:t>№ п/п</w:t>
            </w:r>
          </w:p>
        </w:tc>
        <w:tc>
          <w:tcPr>
            <w:tcW w:w="7088" w:type="dxa"/>
            <w:vAlign w:val="center"/>
          </w:tcPr>
          <w:p w14:paraId="4373BC67" w14:textId="77777777" w:rsidR="00ED5135" w:rsidRPr="00D35D3E" w:rsidRDefault="00ED5135" w:rsidP="00D35D3E">
            <w:pPr>
              <w:pStyle w:val="Listenabsatz"/>
              <w:spacing w:line="276" w:lineRule="auto"/>
              <w:ind w:left="0"/>
              <w:jc w:val="center"/>
            </w:pPr>
            <w:r w:rsidRPr="00D35D3E">
              <w:t>Перечень мебели и прочего оборудования</w:t>
            </w:r>
          </w:p>
        </w:tc>
        <w:tc>
          <w:tcPr>
            <w:tcW w:w="1842" w:type="dxa"/>
            <w:vAlign w:val="center"/>
          </w:tcPr>
          <w:p w14:paraId="4A0F9AE0" w14:textId="77777777" w:rsidR="00ED5135" w:rsidRPr="00D35D3E" w:rsidRDefault="00ED5135" w:rsidP="00D35D3E">
            <w:pPr>
              <w:pStyle w:val="Listenabsatz"/>
              <w:spacing w:line="276" w:lineRule="auto"/>
              <w:ind w:left="0"/>
              <w:jc w:val="center"/>
            </w:pPr>
            <w:r w:rsidRPr="00D35D3E">
              <w:t>Количество</w:t>
            </w:r>
          </w:p>
        </w:tc>
      </w:tr>
      <w:tr w:rsidR="00ED5135" w:rsidRPr="00D35D3E" w14:paraId="4A3A14F6" w14:textId="77777777" w:rsidTr="00911F38">
        <w:trPr>
          <w:trHeight w:val="340"/>
        </w:trPr>
        <w:tc>
          <w:tcPr>
            <w:tcW w:w="709" w:type="dxa"/>
            <w:vAlign w:val="center"/>
          </w:tcPr>
          <w:p w14:paraId="72217D7E" w14:textId="77777777" w:rsidR="00ED5135" w:rsidRPr="00D35D3E" w:rsidRDefault="00727C98" w:rsidP="00D35D3E">
            <w:pPr>
              <w:pStyle w:val="Listenabsatz"/>
              <w:spacing w:line="276" w:lineRule="auto"/>
              <w:ind w:left="0"/>
              <w:jc w:val="center"/>
            </w:pPr>
            <w:r w:rsidRPr="00D35D3E">
              <w:t>1</w:t>
            </w:r>
          </w:p>
        </w:tc>
        <w:tc>
          <w:tcPr>
            <w:tcW w:w="7088" w:type="dxa"/>
            <w:vAlign w:val="center"/>
          </w:tcPr>
          <w:p w14:paraId="09D8351A" w14:textId="77777777" w:rsidR="00ED5135" w:rsidRPr="00D35D3E" w:rsidRDefault="00D86FA8" w:rsidP="00D35D3E">
            <w:pPr>
              <w:pStyle w:val="Listenabsatz"/>
              <w:spacing w:line="276" w:lineRule="auto"/>
              <w:ind w:left="0"/>
            </w:pPr>
            <w:r w:rsidRPr="00D35D3E">
              <w:t>Стол</w:t>
            </w:r>
            <w:r w:rsidR="00ED5135" w:rsidRPr="00D35D3E">
              <w:t xml:space="preserve"> для размещения </w:t>
            </w:r>
            <w:r w:rsidRPr="00D35D3E">
              <w:t>фантома</w:t>
            </w:r>
          </w:p>
        </w:tc>
        <w:tc>
          <w:tcPr>
            <w:tcW w:w="1842" w:type="dxa"/>
            <w:vAlign w:val="center"/>
          </w:tcPr>
          <w:p w14:paraId="4679D055" w14:textId="77777777" w:rsidR="00ED5135" w:rsidRPr="00D35D3E" w:rsidRDefault="00ED5135" w:rsidP="002A0548">
            <w:pPr>
              <w:pStyle w:val="Listenabsatz"/>
              <w:spacing w:line="276" w:lineRule="auto"/>
              <w:ind w:left="0"/>
              <w:jc w:val="center"/>
            </w:pPr>
            <w:r w:rsidRPr="00D35D3E">
              <w:t>1 шт.</w:t>
            </w:r>
          </w:p>
        </w:tc>
      </w:tr>
      <w:tr w:rsidR="00ED5135" w:rsidRPr="00D35D3E" w14:paraId="6F7A9089" w14:textId="77777777" w:rsidTr="00911F38">
        <w:trPr>
          <w:trHeight w:val="340"/>
        </w:trPr>
        <w:tc>
          <w:tcPr>
            <w:tcW w:w="709" w:type="dxa"/>
            <w:vAlign w:val="center"/>
          </w:tcPr>
          <w:p w14:paraId="3142F12B" w14:textId="77777777" w:rsidR="00ED5135" w:rsidRPr="00D35D3E" w:rsidRDefault="00727C98" w:rsidP="00D35D3E">
            <w:pPr>
              <w:pStyle w:val="Listenabsatz"/>
              <w:spacing w:line="276" w:lineRule="auto"/>
              <w:ind w:left="0"/>
              <w:jc w:val="center"/>
            </w:pPr>
            <w:r w:rsidRPr="00D35D3E">
              <w:t>2</w:t>
            </w:r>
          </w:p>
        </w:tc>
        <w:tc>
          <w:tcPr>
            <w:tcW w:w="7088" w:type="dxa"/>
            <w:vAlign w:val="center"/>
          </w:tcPr>
          <w:p w14:paraId="702AC341" w14:textId="77777777" w:rsidR="00ED5135" w:rsidRPr="00D35D3E" w:rsidRDefault="00ED5135" w:rsidP="00D35D3E">
            <w:pPr>
              <w:pStyle w:val="Listenabsatz"/>
              <w:spacing w:line="276" w:lineRule="auto"/>
              <w:ind w:left="0"/>
            </w:pPr>
            <w:r w:rsidRPr="00D35D3E">
              <w:t xml:space="preserve">Раковина с </w:t>
            </w:r>
            <w:proofErr w:type="spellStart"/>
            <w:r w:rsidRPr="00D35D3E">
              <w:t>однорычажным</w:t>
            </w:r>
            <w:proofErr w:type="spellEnd"/>
            <w:r w:rsidRPr="00D35D3E">
              <w:t xml:space="preserve"> смесителем (допускается имитация)</w:t>
            </w:r>
          </w:p>
        </w:tc>
        <w:tc>
          <w:tcPr>
            <w:tcW w:w="1842" w:type="dxa"/>
            <w:vAlign w:val="center"/>
          </w:tcPr>
          <w:p w14:paraId="33917D24" w14:textId="77777777" w:rsidR="00ED5135" w:rsidRPr="00D35D3E" w:rsidRDefault="00ED5135" w:rsidP="002A0548">
            <w:pPr>
              <w:pStyle w:val="Listenabsatz"/>
              <w:spacing w:line="276" w:lineRule="auto"/>
              <w:ind w:left="0"/>
              <w:jc w:val="center"/>
            </w:pPr>
            <w:r w:rsidRPr="00D35D3E">
              <w:t>1 шт.</w:t>
            </w:r>
          </w:p>
        </w:tc>
        <w:bookmarkStart w:id="21" w:name="_GoBack"/>
        <w:bookmarkEnd w:id="21"/>
      </w:tr>
      <w:tr w:rsidR="00ED5135" w:rsidRPr="00D35D3E" w14:paraId="406D4B35" w14:textId="77777777" w:rsidTr="00911F38">
        <w:trPr>
          <w:trHeight w:val="340"/>
        </w:trPr>
        <w:tc>
          <w:tcPr>
            <w:tcW w:w="709" w:type="dxa"/>
            <w:vAlign w:val="center"/>
          </w:tcPr>
          <w:p w14:paraId="4C07DC64" w14:textId="77777777" w:rsidR="00ED5135" w:rsidRPr="00D35D3E" w:rsidRDefault="00727C98" w:rsidP="00D35D3E">
            <w:pPr>
              <w:pStyle w:val="Listenabsatz"/>
              <w:spacing w:line="276" w:lineRule="auto"/>
              <w:ind w:left="0"/>
              <w:jc w:val="center"/>
            </w:pPr>
            <w:r w:rsidRPr="00D35D3E">
              <w:t>3</w:t>
            </w:r>
          </w:p>
        </w:tc>
        <w:tc>
          <w:tcPr>
            <w:tcW w:w="7088" w:type="dxa"/>
            <w:vAlign w:val="center"/>
          </w:tcPr>
          <w:p w14:paraId="649ED5A6" w14:textId="77777777" w:rsidR="00ED5135" w:rsidRPr="00D35D3E" w:rsidRDefault="00ED5135" w:rsidP="00D35D3E">
            <w:pPr>
              <w:pStyle w:val="Listenabsatz"/>
              <w:spacing w:line="276" w:lineRule="auto"/>
              <w:ind w:left="0"/>
            </w:pPr>
            <w:r w:rsidRPr="00D35D3E">
              <w:t>Диспенсер для одноразовых полотенец (допускается имитация)</w:t>
            </w:r>
          </w:p>
        </w:tc>
        <w:tc>
          <w:tcPr>
            <w:tcW w:w="1842" w:type="dxa"/>
            <w:vAlign w:val="center"/>
          </w:tcPr>
          <w:p w14:paraId="3C771BAB" w14:textId="77777777" w:rsidR="00ED5135" w:rsidRPr="00D35D3E" w:rsidRDefault="00ED5135" w:rsidP="002A0548">
            <w:pPr>
              <w:pStyle w:val="Listenabsatz"/>
              <w:spacing w:line="276" w:lineRule="auto"/>
              <w:ind w:left="0"/>
              <w:jc w:val="center"/>
            </w:pPr>
            <w:r w:rsidRPr="00D35D3E">
              <w:t>1 шт.</w:t>
            </w:r>
          </w:p>
        </w:tc>
      </w:tr>
      <w:tr w:rsidR="002A0548" w:rsidRPr="00D35D3E" w14:paraId="2281169B" w14:textId="77777777" w:rsidTr="00911F38">
        <w:trPr>
          <w:trHeight w:val="340"/>
        </w:trPr>
        <w:tc>
          <w:tcPr>
            <w:tcW w:w="709" w:type="dxa"/>
            <w:vAlign w:val="center"/>
          </w:tcPr>
          <w:p w14:paraId="3BEB1329" w14:textId="77777777" w:rsidR="002A0548" w:rsidRPr="00D35D3E" w:rsidRDefault="002A0548" w:rsidP="00D35D3E">
            <w:pPr>
              <w:pStyle w:val="Listenabsatz"/>
              <w:spacing w:line="276" w:lineRule="auto"/>
              <w:ind w:left="0"/>
              <w:jc w:val="center"/>
            </w:pPr>
            <w:r w:rsidRPr="00D35D3E">
              <w:t>4</w:t>
            </w:r>
          </w:p>
        </w:tc>
        <w:tc>
          <w:tcPr>
            <w:tcW w:w="7088" w:type="dxa"/>
            <w:vAlign w:val="center"/>
          </w:tcPr>
          <w:p w14:paraId="444ADCBE" w14:textId="77777777" w:rsidR="002A0548" w:rsidRPr="00D35D3E" w:rsidRDefault="002A0548" w:rsidP="00D35D3E">
            <w:pPr>
              <w:pStyle w:val="Listenabsatz"/>
              <w:spacing w:line="276" w:lineRule="auto"/>
              <w:ind w:left="0"/>
            </w:pPr>
            <w:r w:rsidRPr="00D35D3E">
              <w:t>Диспенсер для жидкого мыла (допускается имитация)</w:t>
            </w:r>
          </w:p>
        </w:tc>
        <w:tc>
          <w:tcPr>
            <w:tcW w:w="1842" w:type="dxa"/>
            <w:vAlign w:val="center"/>
          </w:tcPr>
          <w:p w14:paraId="07033E7E" w14:textId="664C0E19" w:rsidR="002A0548" w:rsidRPr="00D35D3E" w:rsidRDefault="002A0548" w:rsidP="002A0548">
            <w:pPr>
              <w:pStyle w:val="Listenabsatz"/>
              <w:spacing w:line="276" w:lineRule="auto"/>
              <w:ind w:left="0"/>
              <w:jc w:val="center"/>
            </w:pPr>
            <w:r w:rsidRPr="00D35D3E">
              <w:t>1 шт.</w:t>
            </w:r>
          </w:p>
        </w:tc>
      </w:tr>
    </w:tbl>
    <w:p w14:paraId="4D4CFFF1" w14:textId="77777777" w:rsidR="00AB44AB" w:rsidRPr="00AB44AB" w:rsidRDefault="00AB44AB" w:rsidP="00AB44AB">
      <w:pPr>
        <w:spacing w:before="240" w:line="276" w:lineRule="auto"/>
        <w:ind w:left="709"/>
        <w:jc w:val="both"/>
        <w:outlineLvl w:val="2"/>
        <w:rPr>
          <w:b/>
        </w:rPr>
      </w:pPr>
      <w:bookmarkStart w:id="22" w:name="_Toc515893023"/>
      <w:r w:rsidRPr="00AB44AB">
        <w:rPr>
          <w:b/>
        </w:rPr>
        <w:t>2. Перечень медицинского оборудования</w:t>
      </w:r>
      <w:bookmarkEnd w:id="22"/>
    </w:p>
    <w:p w14:paraId="1E038CE8" w14:textId="77777777" w:rsidR="00AB44AB" w:rsidRDefault="00AB44AB" w:rsidP="00AB44AB">
      <w:pPr>
        <w:pStyle w:val="Listenabsatz"/>
        <w:tabs>
          <w:tab w:val="left" w:pos="142"/>
        </w:tabs>
        <w:spacing w:line="276" w:lineRule="auto"/>
        <w:ind w:left="0" w:firstLine="709"/>
        <w:jc w:val="both"/>
      </w:pPr>
      <w:r w:rsidRPr="00D35D3E">
        <w:t>Не предусмотрено.</w:t>
      </w:r>
    </w:p>
    <w:p w14:paraId="09415748" w14:textId="77777777" w:rsidR="00ED5135" w:rsidRPr="00D35D3E" w:rsidRDefault="00727C98" w:rsidP="00D35D3E">
      <w:pPr>
        <w:pStyle w:val="Listenabsatz"/>
        <w:numPr>
          <w:ilvl w:val="1"/>
          <w:numId w:val="7"/>
        </w:numPr>
        <w:spacing w:before="240" w:line="276" w:lineRule="auto"/>
        <w:contextualSpacing w:val="0"/>
        <w:jc w:val="both"/>
        <w:outlineLvl w:val="1"/>
        <w:rPr>
          <w:b/>
        </w:rPr>
      </w:pPr>
      <w:r w:rsidRPr="00D35D3E">
        <w:rPr>
          <w:b/>
        </w:rPr>
        <w:t xml:space="preserve"> </w:t>
      </w:r>
      <w:bookmarkStart w:id="23" w:name="_Toc515893024"/>
      <w:r w:rsidR="00ED5135" w:rsidRPr="00D35D3E">
        <w:rPr>
          <w:b/>
        </w:rPr>
        <w:t>Расходные материалы (из расчета на попытки аккредитуемых)</w:t>
      </w:r>
      <w:r w:rsidR="00911F38" w:rsidRPr="00D35D3E">
        <w:t xml:space="preserve"> </w:t>
      </w:r>
      <w:bookmarkEnd w:id="23"/>
    </w:p>
    <w:p w14:paraId="2ABE2512" w14:textId="77777777" w:rsidR="00911F38" w:rsidRPr="00D35D3E" w:rsidRDefault="00911F38" w:rsidP="00512D89">
      <w:pPr>
        <w:pStyle w:val="Listenabsatz"/>
        <w:spacing w:line="276" w:lineRule="auto"/>
        <w:ind w:left="360"/>
        <w:contextualSpacing w:val="0"/>
      </w:pPr>
      <w:r w:rsidRPr="00D35D3E">
        <w:t xml:space="preserve">Таблица </w:t>
      </w:r>
      <w:r w:rsidR="00727C98" w:rsidRPr="00D35D3E">
        <w:t>6</w:t>
      </w:r>
      <w:r w:rsidR="00512D89">
        <w:t xml:space="preserve">.  </w:t>
      </w:r>
      <w:r w:rsidR="00512D89" w:rsidRPr="00512D89">
        <w:t>Расходные материалы (из расчета на попытки аккредитуемых)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2268"/>
      </w:tblGrid>
      <w:tr w:rsidR="00911F38" w:rsidRPr="00D35D3E" w14:paraId="0005A9B6" w14:textId="77777777" w:rsidTr="001C46AE">
        <w:trPr>
          <w:trHeight w:val="340"/>
        </w:trPr>
        <w:tc>
          <w:tcPr>
            <w:tcW w:w="709" w:type="dxa"/>
            <w:vAlign w:val="center"/>
          </w:tcPr>
          <w:p w14:paraId="5BA0FB0E" w14:textId="77777777" w:rsidR="00911F38" w:rsidRPr="00D35D3E" w:rsidRDefault="00911F38" w:rsidP="00D35D3E">
            <w:pPr>
              <w:pStyle w:val="Listenabsatz"/>
              <w:spacing w:line="276" w:lineRule="auto"/>
              <w:ind w:left="0"/>
              <w:jc w:val="center"/>
            </w:pPr>
            <w:r w:rsidRPr="00D35D3E">
              <w:t>№ п/п</w:t>
            </w:r>
          </w:p>
        </w:tc>
        <w:tc>
          <w:tcPr>
            <w:tcW w:w="6662" w:type="dxa"/>
            <w:vAlign w:val="center"/>
          </w:tcPr>
          <w:p w14:paraId="49CC27EB" w14:textId="77777777" w:rsidR="00911F38" w:rsidRPr="00D35D3E" w:rsidRDefault="00911F38" w:rsidP="00D35D3E">
            <w:pPr>
              <w:pStyle w:val="Listenabsatz"/>
              <w:spacing w:line="276" w:lineRule="auto"/>
              <w:ind w:left="0"/>
              <w:jc w:val="center"/>
            </w:pPr>
            <w:r w:rsidRPr="00D35D3E">
              <w:t>Перечень расходных материалов</w:t>
            </w:r>
          </w:p>
          <w:p w14:paraId="3824486D" w14:textId="77777777" w:rsidR="00911F38" w:rsidRPr="00D35D3E" w:rsidRDefault="00911F38" w:rsidP="00D35D3E">
            <w:pPr>
              <w:pStyle w:val="Listenabsatz"/>
              <w:spacing w:line="276" w:lineRule="auto"/>
              <w:ind w:left="0"/>
              <w:jc w:val="center"/>
            </w:pPr>
          </w:p>
        </w:tc>
        <w:tc>
          <w:tcPr>
            <w:tcW w:w="2268" w:type="dxa"/>
            <w:vAlign w:val="center"/>
          </w:tcPr>
          <w:p w14:paraId="62FB4035" w14:textId="77777777" w:rsidR="00911F38" w:rsidRPr="00D35D3E" w:rsidRDefault="00911F38" w:rsidP="00D35D3E">
            <w:pPr>
              <w:pStyle w:val="Listenabsatz"/>
              <w:spacing w:line="276" w:lineRule="auto"/>
              <w:ind w:left="0"/>
              <w:jc w:val="center"/>
            </w:pPr>
            <w:r w:rsidRPr="00D35D3E">
              <w:t>Количество</w:t>
            </w:r>
          </w:p>
          <w:p w14:paraId="5BDB1D73" w14:textId="77777777" w:rsidR="00911F38" w:rsidRPr="00D35D3E" w:rsidRDefault="00911F38" w:rsidP="00D35D3E">
            <w:pPr>
              <w:pStyle w:val="Listenabsatz"/>
              <w:spacing w:line="276" w:lineRule="auto"/>
              <w:ind w:left="0"/>
              <w:jc w:val="center"/>
            </w:pPr>
            <w:r w:rsidRPr="00D35D3E">
              <w:t>(на 1 попытку аккредитуемого)</w:t>
            </w:r>
          </w:p>
        </w:tc>
      </w:tr>
      <w:tr w:rsidR="00727C98" w:rsidRPr="00D35D3E" w14:paraId="318CAA61" w14:textId="77777777" w:rsidTr="001C46AE">
        <w:trPr>
          <w:trHeight w:val="340"/>
        </w:trPr>
        <w:tc>
          <w:tcPr>
            <w:tcW w:w="709" w:type="dxa"/>
            <w:vAlign w:val="center"/>
          </w:tcPr>
          <w:p w14:paraId="744C51ED" w14:textId="77777777" w:rsidR="00727C98" w:rsidRPr="00D35D3E" w:rsidRDefault="00727C98" w:rsidP="00D35D3E">
            <w:pPr>
              <w:pStyle w:val="Listenabsatz"/>
              <w:spacing w:line="276" w:lineRule="auto"/>
              <w:ind w:left="0"/>
              <w:jc w:val="center"/>
            </w:pPr>
            <w:r w:rsidRPr="00D35D3E">
              <w:t>1</w:t>
            </w:r>
          </w:p>
        </w:tc>
        <w:tc>
          <w:tcPr>
            <w:tcW w:w="6662" w:type="dxa"/>
            <w:vAlign w:val="center"/>
          </w:tcPr>
          <w:p w14:paraId="2EEFF4C0" w14:textId="77777777" w:rsidR="00727C98" w:rsidRPr="00D35D3E" w:rsidRDefault="00727C98" w:rsidP="00D35D3E">
            <w:pPr>
              <w:pStyle w:val="Listenabsatz"/>
              <w:spacing w:line="276" w:lineRule="auto"/>
              <w:ind w:left="0"/>
            </w:pPr>
            <w:r w:rsidRPr="00D35D3E">
              <w:t>Одноразовые бумажные полотенца</w:t>
            </w:r>
          </w:p>
        </w:tc>
        <w:tc>
          <w:tcPr>
            <w:tcW w:w="2268" w:type="dxa"/>
            <w:vAlign w:val="center"/>
          </w:tcPr>
          <w:p w14:paraId="468D308F" w14:textId="77777777" w:rsidR="00727C98" w:rsidRPr="00D35D3E" w:rsidRDefault="00727C98" w:rsidP="00D35D3E">
            <w:pPr>
              <w:pStyle w:val="Listenabsatz"/>
              <w:spacing w:line="276" w:lineRule="auto"/>
              <w:ind w:left="0"/>
              <w:jc w:val="center"/>
            </w:pPr>
            <w:r w:rsidRPr="00D35D3E">
              <w:t>4 шт.</w:t>
            </w:r>
          </w:p>
        </w:tc>
      </w:tr>
      <w:tr w:rsidR="00727C98" w:rsidRPr="00D35D3E" w14:paraId="5DF7C94D" w14:textId="77777777" w:rsidTr="001C46AE">
        <w:trPr>
          <w:trHeight w:val="340"/>
        </w:trPr>
        <w:tc>
          <w:tcPr>
            <w:tcW w:w="709" w:type="dxa"/>
            <w:vAlign w:val="center"/>
          </w:tcPr>
          <w:p w14:paraId="7C710933" w14:textId="77777777" w:rsidR="00727C98" w:rsidRPr="00D35D3E" w:rsidRDefault="00727C98" w:rsidP="00D35D3E">
            <w:pPr>
              <w:pStyle w:val="Listenabsatz"/>
              <w:spacing w:line="276" w:lineRule="auto"/>
              <w:ind w:left="0"/>
              <w:jc w:val="center"/>
            </w:pPr>
            <w:r w:rsidRPr="00D35D3E">
              <w:t>2</w:t>
            </w:r>
          </w:p>
        </w:tc>
        <w:tc>
          <w:tcPr>
            <w:tcW w:w="6662" w:type="dxa"/>
            <w:vAlign w:val="center"/>
          </w:tcPr>
          <w:p w14:paraId="177AF20D" w14:textId="77777777" w:rsidR="00727C98" w:rsidRPr="00D35D3E" w:rsidRDefault="00727C98" w:rsidP="00D35D3E">
            <w:pPr>
              <w:pStyle w:val="Listenabsatz"/>
              <w:spacing w:line="276" w:lineRule="auto"/>
              <w:ind w:left="0"/>
            </w:pPr>
            <w:r w:rsidRPr="00D35D3E">
              <w:t>Средство для мытья рук (допускается имитация)</w:t>
            </w:r>
          </w:p>
        </w:tc>
        <w:tc>
          <w:tcPr>
            <w:tcW w:w="2268" w:type="dxa"/>
            <w:vAlign w:val="center"/>
          </w:tcPr>
          <w:p w14:paraId="62A48E66" w14:textId="77777777" w:rsidR="00727C98" w:rsidRPr="00D35D3E" w:rsidRDefault="00727C98" w:rsidP="00D35D3E">
            <w:pPr>
              <w:pStyle w:val="Listenabsatz"/>
              <w:spacing w:line="276" w:lineRule="auto"/>
              <w:ind w:left="0"/>
              <w:jc w:val="center"/>
            </w:pPr>
            <w:r w:rsidRPr="00D35D3E">
              <w:t>10 мл</w:t>
            </w:r>
          </w:p>
        </w:tc>
      </w:tr>
    </w:tbl>
    <w:p w14:paraId="05F27E8B" w14:textId="77777777" w:rsidR="00ED5135" w:rsidRPr="00D35D3E" w:rsidRDefault="00ED5135" w:rsidP="00D35D3E">
      <w:pPr>
        <w:pStyle w:val="Listenabsatz"/>
        <w:numPr>
          <w:ilvl w:val="1"/>
          <w:numId w:val="7"/>
        </w:numPr>
        <w:spacing w:before="240" w:line="276" w:lineRule="auto"/>
        <w:contextualSpacing w:val="0"/>
        <w:jc w:val="both"/>
        <w:outlineLvl w:val="1"/>
        <w:rPr>
          <w:b/>
        </w:rPr>
      </w:pPr>
      <w:r w:rsidRPr="00D35D3E">
        <w:rPr>
          <w:b/>
        </w:rPr>
        <w:t xml:space="preserve"> </w:t>
      </w:r>
      <w:bookmarkStart w:id="24" w:name="_Toc515893025"/>
      <w:proofErr w:type="spellStart"/>
      <w:r w:rsidRPr="00D35D3E">
        <w:rPr>
          <w:b/>
        </w:rPr>
        <w:t>Симуляционное</w:t>
      </w:r>
      <w:proofErr w:type="spellEnd"/>
      <w:r w:rsidRPr="00D35D3E">
        <w:rPr>
          <w:b/>
        </w:rPr>
        <w:t xml:space="preserve"> оборудование</w:t>
      </w:r>
      <w:r w:rsidR="00911F38" w:rsidRPr="00D35D3E">
        <w:rPr>
          <w:b/>
        </w:rPr>
        <w:t xml:space="preserve"> </w:t>
      </w:r>
      <w:bookmarkEnd w:id="24"/>
    </w:p>
    <w:p w14:paraId="42ED5FBB" w14:textId="77777777" w:rsidR="00512D89" w:rsidRDefault="00512D89" w:rsidP="00512D89">
      <w:pPr>
        <w:pStyle w:val="Listenabsatz"/>
        <w:spacing w:line="276" w:lineRule="auto"/>
        <w:ind w:left="0"/>
        <w:contextualSpacing w:val="0"/>
      </w:pPr>
    </w:p>
    <w:p w14:paraId="277E5C7B" w14:textId="77777777" w:rsidR="00907280" w:rsidRPr="00D35D3E" w:rsidRDefault="00FD046B" w:rsidP="00512D89">
      <w:pPr>
        <w:pStyle w:val="Listenabsatz"/>
        <w:spacing w:line="276" w:lineRule="auto"/>
        <w:ind w:left="0"/>
        <w:contextualSpacing w:val="0"/>
      </w:pPr>
      <w:r w:rsidRPr="00D35D3E">
        <w:lastRenderedPageBreak/>
        <w:t xml:space="preserve">Таблица </w:t>
      </w:r>
      <w:r w:rsidR="00727C98" w:rsidRPr="00D35D3E">
        <w:t>7</w:t>
      </w:r>
      <w:r w:rsidR="00512D89">
        <w:t xml:space="preserve">. </w:t>
      </w:r>
      <w:proofErr w:type="spellStart"/>
      <w:r w:rsidR="00512D89">
        <w:t>Симуляционное</w:t>
      </w:r>
      <w:proofErr w:type="spellEnd"/>
      <w:r w:rsidR="00512D89">
        <w:t xml:space="preserve"> оборудование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421A5C" w:rsidRPr="00D35D3E" w14:paraId="64ECDA3E" w14:textId="77777777" w:rsidTr="0078599C">
        <w:trPr>
          <w:trHeight w:val="340"/>
        </w:trPr>
        <w:tc>
          <w:tcPr>
            <w:tcW w:w="2552" w:type="dxa"/>
            <w:vAlign w:val="center"/>
          </w:tcPr>
          <w:p w14:paraId="35AEA277" w14:textId="77777777" w:rsidR="00F85848" w:rsidRPr="00D35D3E" w:rsidRDefault="00421A5C" w:rsidP="00D35D3E">
            <w:pPr>
              <w:pStyle w:val="Listenabsatz"/>
              <w:spacing w:line="276" w:lineRule="auto"/>
              <w:ind w:left="0"/>
              <w:jc w:val="center"/>
            </w:pPr>
            <w:r w:rsidRPr="00D35D3E">
              <w:t xml:space="preserve">Перечень </w:t>
            </w:r>
          </w:p>
          <w:p w14:paraId="079B8986" w14:textId="77777777" w:rsidR="00421A5C" w:rsidRPr="00D35D3E" w:rsidRDefault="00421A5C" w:rsidP="00D35D3E">
            <w:pPr>
              <w:pStyle w:val="Listenabsatz"/>
              <w:spacing w:line="276" w:lineRule="auto"/>
              <w:ind w:left="0"/>
              <w:jc w:val="center"/>
            </w:pPr>
            <w:proofErr w:type="spellStart"/>
            <w:r w:rsidRPr="00D35D3E">
              <w:t>симуляционного</w:t>
            </w:r>
            <w:proofErr w:type="spellEnd"/>
            <w:r w:rsidRPr="00D35D3E">
              <w:t xml:space="preserve"> оборудования</w:t>
            </w:r>
          </w:p>
        </w:tc>
        <w:tc>
          <w:tcPr>
            <w:tcW w:w="7087" w:type="dxa"/>
            <w:vAlign w:val="center"/>
          </w:tcPr>
          <w:p w14:paraId="74F7886F" w14:textId="77777777" w:rsidR="00F85848" w:rsidRPr="00D35D3E" w:rsidRDefault="001B2231" w:rsidP="00D35D3E">
            <w:pPr>
              <w:pStyle w:val="Listenabsatz"/>
              <w:spacing w:line="276" w:lineRule="auto"/>
              <w:ind w:left="0"/>
              <w:jc w:val="center"/>
            </w:pPr>
            <w:r w:rsidRPr="00D35D3E">
              <w:t>Х</w:t>
            </w:r>
            <w:r w:rsidR="001A26B7" w:rsidRPr="00D35D3E">
              <w:t>арактеристики</w:t>
            </w:r>
            <w:r w:rsidR="00421A5C" w:rsidRPr="00D35D3E">
              <w:t xml:space="preserve"> </w:t>
            </w:r>
          </w:p>
          <w:p w14:paraId="5739F159" w14:textId="77777777" w:rsidR="00421A5C" w:rsidRPr="00D35D3E" w:rsidRDefault="00421A5C" w:rsidP="00D35D3E">
            <w:pPr>
              <w:pStyle w:val="Listenabsatz"/>
              <w:spacing w:line="276" w:lineRule="auto"/>
              <w:ind w:left="0"/>
              <w:jc w:val="center"/>
            </w:pPr>
            <w:proofErr w:type="spellStart"/>
            <w:r w:rsidRPr="00D35D3E">
              <w:t>симуляционного</w:t>
            </w:r>
            <w:proofErr w:type="spellEnd"/>
            <w:r w:rsidRPr="00D35D3E">
              <w:t xml:space="preserve"> оборудования</w:t>
            </w:r>
          </w:p>
        </w:tc>
      </w:tr>
      <w:tr w:rsidR="00925210" w:rsidRPr="00D35D3E" w14:paraId="3D84DC35" w14:textId="77777777" w:rsidTr="0078599C">
        <w:trPr>
          <w:trHeight w:val="358"/>
        </w:trPr>
        <w:tc>
          <w:tcPr>
            <w:tcW w:w="2552" w:type="dxa"/>
            <w:vMerge w:val="restart"/>
            <w:vAlign w:val="center"/>
          </w:tcPr>
          <w:p w14:paraId="6D7D607A" w14:textId="77777777" w:rsidR="00C378D1" w:rsidRPr="00D35D3E" w:rsidRDefault="00727C98" w:rsidP="00D35D3E">
            <w:pPr>
              <w:pStyle w:val="Listenabsatz"/>
              <w:spacing w:line="276" w:lineRule="auto"/>
              <w:ind w:left="0"/>
              <w:jc w:val="center"/>
            </w:pPr>
            <w:r w:rsidRPr="00D35D3E">
              <w:t xml:space="preserve">Фантом </w:t>
            </w:r>
            <w:r w:rsidR="00113CB1">
              <w:t xml:space="preserve">для </w:t>
            </w:r>
            <w:r w:rsidRPr="00D35D3E">
              <w:t>обследования молочных желез</w:t>
            </w:r>
          </w:p>
        </w:tc>
        <w:tc>
          <w:tcPr>
            <w:tcW w:w="7087" w:type="dxa"/>
            <w:vAlign w:val="center"/>
          </w:tcPr>
          <w:p w14:paraId="7DEB0DFF" w14:textId="77777777" w:rsidR="00925210" w:rsidRPr="00D35D3E" w:rsidRDefault="0078599C" w:rsidP="00D35D3E">
            <w:pPr>
              <w:pStyle w:val="Listenabsatz"/>
              <w:numPr>
                <w:ilvl w:val="0"/>
                <w:numId w:val="14"/>
              </w:numPr>
              <w:spacing w:line="276" w:lineRule="auto"/>
              <w:ind w:left="317" w:hanging="283"/>
            </w:pPr>
            <w:r w:rsidRPr="00D35D3E">
              <w:t>Воспроизведение женского торса в натуральную величину от середины шеи до края реберной дуги</w:t>
            </w:r>
          </w:p>
        </w:tc>
      </w:tr>
      <w:tr w:rsidR="0078599C" w:rsidRPr="00D35D3E" w14:paraId="35873791" w14:textId="77777777" w:rsidTr="0078599C">
        <w:trPr>
          <w:trHeight w:val="358"/>
        </w:trPr>
        <w:tc>
          <w:tcPr>
            <w:tcW w:w="2552" w:type="dxa"/>
            <w:vMerge/>
            <w:vAlign w:val="center"/>
          </w:tcPr>
          <w:p w14:paraId="2D00BEBD" w14:textId="77777777" w:rsidR="0078599C" w:rsidRPr="00D35D3E" w:rsidRDefault="0078599C" w:rsidP="00D35D3E">
            <w:pPr>
              <w:pStyle w:val="Listenabsatz"/>
              <w:spacing w:line="276" w:lineRule="auto"/>
              <w:ind w:left="0"/>
              <w:jc w:val="center"/>
            </w:pPr>
          </w:p>
        </w:tc>
        <w:tc>
          <w:tcPr>
            <w:tcW w:w="7087" w:type="dxa"/>
            <w:vAlign w:val="center"/>
          </w:tcPr>
          <w:p w14:paraId="10A21834" w14:textId="77777777" w:rsidR="0078599C" w:rsidRPr="00D35D3E" w:rsidRDefault="007A6B5B" w:rsidP="00D35D3E">
            <w:pPr>
              <w:pStyle w:val="Listenabsatz"/>
              <w:numPr>
                <w:ilvl w:val="0"/>
                <w:numId w:val="14"/>
              </w:numPr>
              <w:spacing w:line="276" w:lineRule="auto"/>
              <w:ind w:left="317" w:hanging="283"/>
            </w:pPr>
            <w:r w:rsidRPr="00D35D3E">
              <w:t>Наличие доступа к подмышечным впадинам</w:t>
            </w:r>
          </w:p>
        </w:tc>
      </w:tr>
      <w:tr w:rsidR="0078599C" w:rsidRPr="00D35D3E" w14:paraId="7089BEAD" w14:textId="77777777" w:rsidTr="0078599C">
        <w:trPr>
          <w:trHeight w:val="358"/>
        </w:trPr>
        <w:tc>
          <w:tcPr>
            <w:tcW w:w="2552" w:type="dxa"/>
            <w:vMerge/>
            <w:vAlign w:val="center"/>
          </w:tcPr>
          <w:p w14:paraId="1F6B83C1" w14:textId="77777777" w:rsidR="0078599C" w:rsidRPr="00D35D3E" w:rsidRDefault="0078599C" w:rsidP="00D35D3E">
            <w:pPr>
              <w:pStyle w:val="Listenabsatz"/>
              <w:spacing w:line="276" w:lineRule="auto"/>
              <w:ind w:left="0"/>
              <w:jc w:val="center"/>
            </w:pPr>
          </w:p>
        </w:tc>
        <w:tc>
          <w:tcPr>
            <w:tcW w:w="7087" w:type="dxa"/>
            <w:vAlign w:val="center"/>
          </w:tcPr>
          <w:p w14:paraId="7AAA40ED" w14:textId="77777777" w:rsidR="0078599C" w:rsidRPr="00D35D3E" w:rsidRDefault="007A6B5B" w:rsidP="00D35D3E">
            <w:pPr>
              <w:pStyle w:val="Listenabsatz"/>
              <w:numPr>
                <w:ilvl w:val="0"/>
                <w:numId w:val="14"/>
              </w:numPr>
              <w:spacing w:line="276" w:lineRule="auto"/>
              <w:ind w:left="317" w:hanging="283"/>
            </w:pPr>
            <w:r w:rsidRPr="00D35D3E">
              <w:t xml:space="preserve">Наличие пальпируемых костных ориентиров (ключицы, грудина, ребра) </w:t>
            </w:r>
          </w:p>
        </w:tc>
      </w:tr>
      <w:tr w:rsidR="0078599C" w:rsidRPr="00D35D3E" w14:paraId="1A5899D8" w14:textId="77777777" w:rsidTr="0078599C">
        <w:trPr>
          <w:trHeight w:val="358"/>
        </w:trPr>
        <w:tc>
          <w:tcPr>
            <w:tcW w:w="2552" w:type="dxa"/>
            <w:vMerge/>
            <w:vAlign w:val="center"/>
          </w:tcPr>
          <w:p w14:paraId="6F64F957" w14:textId="77777777" w:rsidR="0078599C" w:rsidRPr="00D35D3E" w:rsidRDefault="0078599C" w:rsidP="00D35D3E">
            <w:pPr>
              <w:pStyle w:val="Listenabsatz"/>
              <w:spacing w:line="276" w:lineRule="auto"/>
              <w:ind w:left="0"/>
              <w:jc w:val="center"/>
            </w:pPr>
          </w:p>
        </w:tc>
        <w:tc>
          <w:tcPr>
            <w:tcW w:w="7087" w:type="dxa"/>
            <w:vAlign w:val="center"/>
          </w:tcPr>
          <w:p w14:paraId="0FBE809C" w14:textId="77777777" w:rsidR="0078599C" w:rsidRPr="00D35D3E" w:rsidRDefault="007A6B5B" w:rsidP="00D35D3E">
            <w:pPr>
              <w:pStyle w:val="Listenabsatz"/>
              <w:numPr>
                <w:ilvl w:val="0"/>
                <w:numId w:val="14"/>
              </w:numPr>
              <w:spacing w:line="276" w:lineRule="auto"/>
              <w:ind w:left="317" w:hanging="283"/>
            </w:pPr>
            <w:r w:rsidRPr="00D35D3E">
              <w:t xml:space="preserve">Наличие имитации втяжения соска </w:t>
            </w:r>
          </w:p>
        </w:tc>
      </w:tr>
      <w:tr w:rsidR="0078599C" w:rsidRPr="00D35D3E" w14:paraId="6B9F9FC0" w14:textId="77777777" w:rsidTr="0078599C">
        <w:trPr>
          <w:trHeight w:val="358"/>
        </w:trPr>
        <w:tc>
          <w:tcPr>
            <w:tcW w:w="2552" w:type="dxa"/>
            <w:vMerge/>
            <w:vAlign w:val="center"/>
          </w:tcPr>
          <w:p w14:paraId="5412BDA6" w14:textId="77777777" w:rsidR="0078599C" w:rsidRPr="00D35D3E" w:rsidRDefault="0078599C" w:rsidP="00D35D3E">
            <w:pPr>
              <w:pStyle w:val="Listenabsatz"/>
              <w:spacing w:line="276" w:lineRule="auto"/>
              <w:ind w:left="0"/>
              <w:jc w:val="center"/>
            </w:pPr>
          </w:p>
        </w:tc>
        <w:tc>
          <w:tcPr>
            <w:tcW w:w="7087" w:type="dxa"/>
            <w:vAlign w:val="center"/>
          </w:tcPr>
          <w:p w14:paraId="6E025C66" w14:textId="77777777" w:rsidR="0078599C" w:rsidRPr="00D35D3E" w:rsidRDefault="007A6B5B" w:rsidP="00D35D3E">
            <w:pPr>
              <w:pStyle w:val="Listenabsatz"/>
              <w:numPr>
                <w:ilvl w:val="0"/>
                <w:numId w:val="14"/>
              </w:numPr>
              <w:spacing w:line="276" w:lineRule="auto"/>
              <w:ind w:left="317" w:hanging="283"/>
            </w:pPr>
            <w:r w:rsidRPr="00D35D3E">
              <w:t>Набор вставных муляжей патологических образований различных размеров, форм и консистенции для размещения в проекции пальпируемых зон</w:t>
            </w:r>
          </w:p>
        </w:tc>
      </w:tr>
      <w:tr w:rsidR="007A6B5B" w:rsidRPr="00D35D3E" w14:paraId="00C24B92" w14:textId="77777777" w:rsidTr="0078599C">
        <w:trPr>
          <w:trHeight w:val="358"/>
        </w:trPr>
        <w:tc>
          <w:tcPr>
            <w:tcW w:w="2552" w:type="dxa"/>
            <w:vMerge/>
            <w:vAlign w:val="center"/>
          </w:tcPr>
          <w:p w14:paraId="65C07BC3" w14:textId="77777777" w:rsidR="007A6B5B" w:rsidRPr="00D35D3E" w:rsidRDefault="007A6B5B" w:rsidP="00D35D3E">
            <w:pPr>
              <w:pStyle w:val="Listenabsatz"/>
              <w:spacing w:line="276" w:lineRule="auto"/>
              <w:ind w:left="0"/>
              <w:jc w:val="center"/>
            </w:pPr>
          </w:p>
        </w:tc>
        <w:tc>
          <w:tcPr>
            <w:tcW w:w="7087" w:type="dxa"/>
            <w:vAlign w:val="center"/>
          </w:tcPr>
          <w:p w14:paraId="2458E127" w14:textId="77777777" w:rsidR="007A6B5B" w:rsidRPr="00D35D3E" w:rsidRDefault="007A6B5B" w:rsidP="00D35D3E">
            <w:pPr>
              <w:pStyle w:val="Listenabsatz"/>
              <w:numPr>
                <w:ilvl w:val="0"/>
                <w:numId w:val="14"/>
              </w:numPr>
              <w:spacing w:line="276" w:lineRule="auto"/>
              <w:ind w:left="317" w:hanging="283"/>
            </w:pPr>
            <w:r w:rsidRPr="00D35D3E">
              <w:t>Возможность расположения фантома в вертикальном и горизонтальном положениях</w:t>
            </w:r>
          </w:p>
        </w:tc>
      </w:tr>
    </w:tbl>
    <w:p w14:paraId="38D9CE92" w14:textId="77777777" w:rsidR="0056032F" w:rsidRPr="00D35D3E" w:rsidRDefault="001A26B7" w:rsidP="00D35D3E">
      <w:pPr>
        <w:spacing w:before="240" w:after="240" w:line="276" w:lineRule="auto"/>
        <w:ind w:firstLine="709"/>
        <w:jc w:val="both"/>
      </w:pPr>
      <w:r w:rsidRPr="00D35D3E">
        <w:t>Членам АК, аккредитуемым и вспомогательному п</w:t>
      </w:r>
      <w:r w:rsidR="001B2231" w:rsidRPr="00D35D3E">
        <w:t xml:space="preserve">ерсоналу важно заранее сообщить </w:t>
      </w:r>
      <w:r w:rsidRPr="00D35D3E">
        <w:t xml:space="preserve">об особенностях Вашей модели </w:t>
      </w:r>
      <w:r w:rsidR="007A6B5B" w:rsidRPr="00D35D3E">
        <w:t>фантома</w:t>
      </w:r>
      <w:r w:rsidRPr="00D35D3E">
        <w:t xml:space="preserve"> и отличия процедуры обследования на реальном пациенте.</w:t>
      </w:r>
    </w:p>
    <w:p w14:paraId="16D6892A" w14:textId="77777777" w:rsidR="001C46AE" w:rsidRPr="00D35D3E" w:rsidRDefault="001C46AE" w:rsidP="00D35D3E">
      <w:pPr>
        <w:pStyle w:val="Listenabsatz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jc w:val="both"/>
        <w:outlineLvl w:val="0"/>
        <w:rPr>
          <w:b/>
        </w:rPr>
      </w:pPr>
      <w:bookmarkStart w:id="25" w:name="_Toc515893026"/>
      <w:r w:rsidRPr="00D35D3E">
        <w:rPr>
          <w:b/>
        </w:rPr>
        <w:t xml:space="preserve">Перечень ситуаций (сценариев) станции </w:t>
      </w:r>
      <w:bookmarkEnd w:id="25"/>
    </w:p>
    <w:p w14:paraId="3F58D232" w14:textId="77777777" w:rsidR="00512D89" w:rsidRDefault="00512D89" w:rsidP="00512D89">
      <w:pPr>
        <w:spacing w:after="120" w:line="276" w:lineRule="auto"/>
      </w:pPr>
    </w:p>
    <w:p w14:paraId="4D849C02" w14:textId="77777777" w:rsidR="001C46AE" w:rsidRPr="00D35D3E" w:rsidRDefault="0009174B" w:rsidP="00512D89">
      <w:pPr>
        <w:spacing w:after="120" w:line="276" w:lineRule="auto"/>
      </w:pPr>
      <w:r w:rsidRPr="00D35D3E">
        <w:t xml:space="preserve">Таблица </w:t>
      </w:r>
      <w:r w:rsidR="00727C98" w:rsidRPr="00D35D3E">
        <w:t>8</w:t>
      </w:r>
      <w:r w:rsidR="00512D89">
        <w:t xml:space="preserve">.  </w:t>
      </w:r>
      <w:r w:rsidR="00512D89" w:rsidRPr="00512D89">
        <w:t>Перечень ситуаций (сценариев) станции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221"/>
      </w:tblGrid>
      <w:tr w:rsidR="001C46AE" w:rsidRPr="00D35D3E" w14:paraId="034F1D7A" w14:textId="77777777" w:rsidTr="001C46AE">
        <w:trPr>
          <w:trHeight w:val="340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14:paraId="7361DC61" w14:textId="77777777" w:rsidR="001C46AE" w:rsidRPr="00D35D3E" w:rsidRDefault="001C46AE" w:rsidP="00D35D3E">
            <w:pPr>
              <w:spacing w:line="276" w:lineRule="auto"/>
              <w:jc w:val="center"/>
            </w:pPr>
            <w:r w:rsidRPr="00D35D3E">
              <w:rPr>
                <w:b/>
              </w:rPr>
              <w:t>Сценарий</w:t>
            </w:r>
          </w:p>
        </w:tc>
        <w:tc>
          <w:tcPr>
            <w:tcW w:w="8221" w:type="dxa"/>
            <w:shd w:val="clear" w:color="auto" w:fill="B8CCE4" w:themeFill="accent1" w:themeFillTint="66"/>
            <w:vAlign w:val="center"/>
          </w:tcPr>
          <w:p w14:paraId="0C506569" w14:textId="77777777" w:rsidR="001C46AE" w:rsidRPr="00D35D3E" w:rsidRDefault="001C46AE" w:rsidP="00D35D3E">
            <w:pPr>
              <w:spacing w:line="276" w:lineRule="auto"/>
              <w:jc w:val="center"/>
            </w:pPr>
            <w:r w:rsidRPr="00D35D3E">
              <w:rPr>
                <w:b/>
              </w:rPr>
              <w:t>Нозология</w:t>
            </w:r>
          </w:p>
        </w:tc>
      </w:tr>
      <w:tr w:rsidR="001C46AE" w:rsidRPr="00D35D3E" w14:paraId="04BD0530" w14:textId="77777777" w:rsidTr="001C46AE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0D2A8ADE" w14:textId="77777777" w:rsidR="001C46AE" w:rsidRPr="00D35D3E" w:rsidRDefault="001C46AE" w:rsidP="00D35D3E">
            <w:pPr>
              <w:spacing w:line="276" w:lineRule="auto"/>
              <w:jc w:val="center"/>
            </w:pPr>
            <w:r w:rsidRPr="00D35D3E">
              <w:t>№1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341E2D4F" w14:textId="77777777" w:rsidR="001C46AE" w:rsidRPr="00D35D3E" w:rsidRDefault="00E749B3" w:rsidP="00D35D3E">
            <w:pPr>
              <w:spacing w:line="276" w:lineRule="auto"/>
              <w:jc w:val="center"/>
              <w:rPr>
                <w:highlight w:val="yellow"/>
              </w:rPr>
            </w:pPr>
            <w:r w:rsidRPr="00D35D3E">
              <w:t>Рак левой молочной железы</w:t>
            </w:r>
          </w:p>
        </w:tc>
      </w:tr>
      <w:tr w:rsidR="001C46AE" w:rsidRPr="00D35D3E" w14:paraId="702552B5" w14:textId="77777777" w:rsidTr="001C46AE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627CB054" w14:textId="77777777" w:rsidR="001C46AE" w:rsidRPr="00D35D3E" w:rsidRDefault="001C46AE" w:rsidP="00D35D3E">
            <w:pPr>
              <w:spacing w:line="276" w:lineRule="auto"/>
              <w:jc w:val="center"/>
            </w:pPr>
            <w:r w:rsidRPr="00D35D3E">
              <w:t>№2</w:t>
            </w:r>
          </w:p>
        </w:tc>
        <w:tc>
          <w:tcPr>
            <w:tcW w:w="8221" w:type="dxa"/>
            <w:shd w:val="clear" w:color="auto" w:fill="auto"/>
          </w:tcPr>
          <w:p w14:paraId="64857D50" w14:textId="77777777" w:rsidR="001C46AE" w:rsidRPr="00D35D3E" w:rsidRDefault="00E749B3" w:rsidP="00D35D3E">
            <w:pPr>
              <w:spacing w:line="276" w:lineRule="auto"/>
              <w:jc w:val="center"/>
              <w:rPr>
                <w:highlight w:val="yellow"/>
              </w:rPr>
            </w:pPr>
            <w:r w:rsidRPr="00D35D3E">
              <w:rPr>
                <w:bCs/>
              </w:rPr>
              <w:t>Фиброаденома правой молочной железы</w:t>
            </w:r>
          </w:p>
        </w:tc>
      </w:tr>
      <w:tr w:rsidR="001C46AE" w:rsidRPr="00D35D3E" w14:paraId="5C0E75E0" w14:textId="77777777" w:rsidTr="001C46AE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62E2D221" w14:textId="77777777" w:rsidR="001C46AE" w:rsidRPr="00D35D3E" w:rsidRDefault="001C46AE" w:rsidP="00D35D3E">
            <w:pPr>
              <w:spacing w:line="276" w:lineRule="auto"/>
              <w:jc w:val="center"/>
            </w:pPr>
            <w:r w:rsidRPr="00D35D3E">
              <w:t>№3</w:t>
            </w:r>
          </w:p>
        </w:tc>
        <w:tc>
          <w:tcPr>
            <w:tcW w:w="8221" w:type="dxa"/>
            <w:shd w:val="clear" w:color="auto" w:fill="auto"/>
          </w:tcPr>
          <w:p w14:paraId="32A416E1" w14:textId="77777777" w:rsidR="001C46AE" w:rsidRPr="00D35D3E" w:rsidRDefault="00E749B3" w:rsidP="00D35D3E">
            <w:pPr>
              <w:spacing w:line="276" w:lineRule="auto"/>
              <w:jc w:val="center"/>
              <w:rPr>
                <w:highlight w:val="yellow"/>
              </w:rPr>
            </w:pPr>
            <w:r w:rsidRPr="00D35D3E">
              <w:rPr>
                <w:bCs/>
              </w:rPr>
              <w:t>Узловая фиброзно-кистозная мастопатия справа</w:t>
            </w:r>
          </w:p>
        </w:tc>
      </w:tr>
    </w:tbl>
    <w:p w14:paraId="31CCFECC" w14:textId="77777777" w:rsidR="00F85848" w:rsidRPr="00D35D3E" w:rsidRDefault="00F85848" w:rsidP="00D66177">
      <w:pPr>
        <w:pStyle w:val="Listenabsatz"/>
        <w:numPr>
          <w:ilvl w:val="0"/>
          <w:numId w:val="1"/>
        </w:numPr>
        <w:tabs>
          <w:tab w:val="left" w:pos="142"/>
        </w:tabs>
        <w:spacing w:before="240" w:after="240" w:line="276" w:lineRule="auto"/>
        <w:ind w:left="0" w:firstLine="0"/>
        <w:jc w:val="both"/>
        <w:outlineLvl w:val="0"/>
        <w:rPr>
          <w:b/>
        </w:rPr>
      </w:pPr>
      <w:bookmarkStart w:id="26" w:name="_Toc480667551"/>
      <w:bookmarkStart w:id="27" w:name="_Toc482299346"/>
      <w:bookmarkStart w:id="28" w:name="_Toc515893027"/>
      <w:r w:rsidRPr="00D35D3E">
        <w:rPr>
          <w:b/>
        </w:rPr>
        <w:t>Информация (брифинг) для аккредитуемого</w:t>
      </w:r>
      <w:bookmarkEnd w:id="26"/>
      <w:bookmarkEnd w:id="27"/>
      <w:bookmarkEnd w:id="28"/>
    </w:p>
    <w:p w14:paraId="2057AB95" w14:textId="77777777" w:rsidR="00F85848" w:rsidRPr="00D35D3E" w:rsidRDefault="00F85848" w:rsidP="00D35D3E">
      <w:pPr>
        <w:pStyle w:val="Default"/>
        <w:spacing w:line="276" w:lineRule="auto"/>
        <w:ind w:firstLine="709"/>
        <w:jc w:val="both"/>
        <w:rPr>
          <w:color w:val="auto"/>
        </w:rPr>
      </w:pPr>
      <w:r w:rsidRPr="00D35D3E">
        <w:rPr>
          <w:b/>
          <w:color w:val="auto"/>
        </w:rPr>
        <w:t>Сценарий №1</w:t>
      </w:r>
    </w:p>
    <w:p w14:paraId="5E5E33F1" w14:textId="77777777" w:rsidR="00F85848" w:rsidRPr="00D66177" w:rsidRDefault="00D66177" w:rsidP="00D35D3E">
      <w:pPr>
        <w:pStyle w:val="Default"/>
        <w:spacing w:line="276" w:lineRule="auto"/>
        <w:ind w:firstLine="709"/>
        <w:jc w:val="both"/>
        <w:rPr>
          <w:color w:val="auto"/>
        </w:rPr>
      </w:pPr>
      <w:r w:rsidRPr="00D66177">
        <w:t xml:space="preserve">Вы врач-хирург поликлиники. </w:t>
      </w:r>
      <w:r w:rsidR="00D35D3E" w:rsidRPr="00D66177">
        <w:rPr>
          <w:color w:val="auto"/>
        </w:rPr>
        <w:t xml:space="preserve">Больная Иванова И.И., 42 лет обратилась с жалобами на наличие растущего уплотнения в левой подмышечной области в течение 6 месяцев, за медицинской помощью не обращалась. Отмечает наличие у матери шрама от операции на молочной железе. Беременностей, родов не было, менструальная функция сохранена, принимает комбинированные оральные контрацептивы. </w:t>
      </w:r>
    </w:p>
    <w:p w14:paraId="5EFB82F5" w14:textId="77777777" w:rsidR="00D66177" w:rsidRPr="00D66177" w:rsidRDefault="00D66177" w:rsidP="00D66177">
      <w:pPr>
        <w:pStyle w:val="StandardWeb"/>
        <w:shd w:val="clear" w:color="auto" w:fill="FFFFFF"/>
        <w:spacing w:before="0" w:beforeAutospacing="0" w:after="0" w:afterAutospacing="0" w:line="276" w:lineRule="auto"/>
        <w:ind w:firstLine="709"/>
        <w:rPr>
          <w:b/>
        </w:rPr>
      </w:pPr>
      <w:r w:rsidRPr="00D66177">
        <w:rPr>
          <w:b/>
        </w:rPr>
        <w:t>Задание:</w:t>
      </w:r>
    </w:p>
    <w:p w14:paraId="71DBEC1C" w14:textId="77777777" w:rsidR="00D66177" w:rsidRPr="00D66177" w:rsidRDefault="00D66177" w:rsidP="00D66177">
      <w:pPr>
        <w:pStyle w:val="Standard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</w:pPr>
      <w:r w:rsidRPr="00D66177">
        <w:t>Проведите локальный осмотр и пальпацию молочных желез и регионарных лимфоузлов на фантоме пациентки.</w:t>
      </w:r>
    </w:p>
    <w:p w14:paraId="1CFDD8B9" w14:textId="77777777" w:rsidR="00D66177" w:rsidRPr="00D66177" w:rsidRDefault="00D66177" w:rsidP="00D66177">
      <w:pPr>
        <w:pStyle w:val="Standard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</w:pPr>
      <w:r w:rsidRPr="00D66177">
        <w:t>Дайте  устное заключение о выявленных патологических изменениях, выделите синдромы, поставьте предварительный диагноз.</w:t>
      </w:r>
    </w:p>
    <w:p w14:paraId="516FF012" w14:textId="77777777" w:rsidR="00D66177" w:rsidRPr="00D66177" w:rsidRDefault="00D66177" w:rsidP="00D66177">
      <w:pPr>
        <w:pStyle w:val="Standard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</w:pPr>
      <w:r w:rsidRPr="00D66177">
        <w:t>Проведите дифференциальную диагностику выявленных патологических изменений.</w:t>
      </w:r>
    </w:p>
    <w:p w14:paraId="4E59CB97" w14:textId="77777777" w:rsidR="00D66177" w:rsidRPr="00D66177" w:rsidRDefault="00D66177" w:rsidP="00D66177">
      <w:pPr>
        <w:pStyle w:val="Standard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</w:pPr>
      <w:r w:rsidRPr="00D66177">
        <w:lastRenderedPageBreak/>
        <w:t>Оцените необходимость, объем и порядок дополнительного обследования и консультаций специалистов.</w:t>
      </w:r>
    </w:p>
    <w:p w14:paraId="65E42CA8" w14:textId="77777777" w:rsidR="00D66177" w:rsidRPr="00D66177" w:rsidRDefault="00D66177" w:rsidP="00D66177">
      <w:pPr>
        <w:pStyle w:val="Standard1"/>
        <w:spacing w:after="240" w:line="276" w:lineRule="auto"/>
        <w:ind w:left="720"/>
        <w:jc w:val="both"/>
        <w:rPr>
          <w:rFonts w:ascii="Times New Roman" w:hAnsi="Times New Roman"/>
        </w:rPr>
      </w:pPr>
      <w:r w:rsidRPr="00D66177">
        <w:rPr>
          <w:rFonts w:ascii="Times New Roman" w:hAnsi="Times New Roman"/>
        </w:rPr>
        <w:t>В</w:t>
      </w:r>
      <w:r w:rsidRPr="00D66177">
        <w:rPr>
          <w:rFonts w:ascii="Times New Roman" w:hAnsi="Times New Roman" w:cs="Times New Roman"/>
        </w:rPr>
        <w:t xml:space="preserve">се действия, которые Вы будете производить, необходимо озвучивать, </w:t>
      </w:r>
      <w:r w:rsidRPr="00D66177">
        <w:rPr>
          <w:rFonts w:ascii="Times New Roman" w:hAnsi="Times New Roman"/>
        </w:rPr>
        <w:t>все патологические находки следует подробно описывать.</w:t>
      </w:r>
    </w:p>
    <w:p w14:paraId="7D9209D6" w14:textId="77777777" w:rsidR="00F85848" w:rsidRPr="00D35D3E" w:rsidRDefault="00F85848" w:rsidP="00D35D3E">
      <w:pPr>
        <w:pStyle w:val="Default"/>
        <w:spacing w:line="276" w:lineRule="auto"/>
        <w:ind w:firstLine="709"/>
        <w:jc w:val="both"/>
        <w:rPr>
          <w:color w:val="auto"/>
        </w:rPr>
      </w:pPr>
      <w:r w:rsidRPr="00D35D3E">
        <w:rPr>
          <w:b/>
          <w:color w:val="auto"/>
        </w:rPr>
        <w:t>Сценарий №2</w:t>
      </w:r>
    </w:p>
    <w:p w14:paraId="66904AA7" w14:textId="77777777" w:rsidR="00D66177" w:rsidRPr="00D66177" w:rsidRDefault="00D66177" w:rsidP="00D66177">
      <w:pPr>
        <w:pStyle w:val="Default"/>
        <w:spacing w:line="276" w:lineRule="auto"/>
        <w:ind w:firstLine="709"/>
        <w:jc w:val="both"/>
        <w:rPr>
          <w:color w:val="auto"/>
        </w:rPr>
      </w:pPr>
      <w:r w:rsidRPr="00D66177">
        <w:t xml:space="preserve">Вы врач-хирург поликлиники. </w:t>
      </w:r>
      <w:r w:rsidRPr="00AD18B4">
        <w:t xml:space="preserve">Больная </w:t>
      </w:r>
      <w:r>
        <w:t>Иванова И.И.</w:t>
      </w:r>
      <w:r w:rsidRPr="00AD18B4">
        <w:t>, 27 лет обратилась с жалобами на наличие небольшого болезненного уплотнения в правой молочной железе, увеличивающегося в размерах в предменструальный период. Считает себя больной в течение 3 лет, за медицинской помощью не обращалась. Беременностей, родов не было.</w:t>
      </w:r>
    </w:p>
    <w:p w14:paraId="488CE8DF" w14:textId="77777777" w:rsidR="00D66177" w:rsidRPr="00D66177" w:rsidRDefault="00D66177" w:rsidP="00D66177">
      <w:pPr>
        <w:pStyle w:val="StandardWeb"/>
        <w:shd w:val="clear" w:color="auto" w:fill="FFFFFF"/>
        <w:spacing w:before="0" w:beforeAutospacing="0" w:after="0" w:afterAutospacing="0" w:line="276" w:lineRule="auto"/>
        <w:ind w:firstLine="709"/>
        <w:rPr>
          <w:b/>
        </w:rPr>
      </w:pPr>
      <w:r w:rsidRPr="00D66177">
        <w:rPr>
          <w:b/>
        </w:rPr>
        <w:t>Задание:</w:t>
      </w:r>
    </w:p>
    <w:p w14:paraId="60CE84AF" w14:textId="77777777" w:rsidR="00D66177" w:rsidRPr="00D66177" w:rsidRDefault="00D66177" w:rsidP="00D66177">
      <w:pPr>
        <w:pStyle w:val="Standard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</w:pPr>
      <w:r w:rsidRPr="00D66177">
        <w:t>Проведите локальный осмотр и пальпацию молочных желез и регионарных лимфоузлов на фантоме пациентки.</w:t>
      </w:r>
    </w:p>
    <w:p w14:paraId="6DC506F6" w14:textId="77777777" w:rsidR="00D66177" w:rsidRPr="00D66177" w:rsidRDefault="00D66177" w:rsidP="00D66177">
      <w:pPr>
        <w:pStyle w:val="Standard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</w:pPr>
      <w:r w:rsidRPr="00D66177">
        <w:t>Дайте  устное заключение о выявленных патологических изменениях, выделите синдромы, поставьте предварительный диагноз.</w:t>
      </w:r>
    </w:p>
    <w:p w14:paraId="3AA8FFF5" w14:textId="77777777" w:rsidR="00D66177" w:rsidRPr="00D66177" w:rsidRDefault="00D66177" w:rsidP="00D66177">
      <w:pPr>
        <w:pStyle w:val="Standard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</w:pPr>
      <w:r w:rsidRPr="00D66177">
        <w:t>Проведите дифференциальную диагностику выявленных патологических изменений.</w:t>
      </w:r>
    </w:p>
    <w:p w14:paraId="007025C3" w14:textId="77777777" w:rsidR="00D66177" w:rsidRPr="00D66177" w:rsidRDefault="00D66177" w:rsidP="00D66177">
      <w:pPr>
        <w:pStyle w:val="Standard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</w:pPr>
      <w:r w:rsidRPr="00D66177">
        <w:t>Оцените необходимость, объем и порядок дополнительного обследования и консультаций специалистов.</w:t>
      </w:r>
    </w:p>
    <w:p w14:paraId="69654F74" w14:textId="77777777" w:rsidR="00F85848" w:rsidRPr="00D35D3E" w:rsidRDefault="00D66177" w:rsidP="00D66177">
      <w:pPr>
        <w:pStyle w:val="Default"/>
        <w:spacing w:after="240" w:line="276" w:lineRule="auto"/>
        <w:ind w:firstLine="709"/>
        <w:jc w:val="both"/>
      </w:pPr>
      <w:r w:rsidRPr="00D66177">
        <w:t>Все действия, которые Вы будете производить, необходимо озвучивать, все патологические находки следует подробно описывать</w:t>
      </w:r>
      <w:r>
        <w:t xml:space="preserve">. </w:t>
      </w:r>
    </w:p>
    <w:p w14:paraId="6EA5F606" w14:textId="77777777" w:rsidR="00F85848" w:rsidRPr="00D35D3E" w:rsidRDefault="00F85848" w:rsidP="00D35D3E">
      <w:pPr>
        <w:pStyle w:val="Default"/>
        <w:spacing w:line="276" w:lineRule="auto"/>
        <w:ind w:firstLine="709"/>
        <w:jc w:val="both"/>
        <w:rPr>
          <w:color w:val="auto"/>
        </w:rPr>
      </w:pPr>
      <w:r w:rsidRPr="00D35D3E">
        <w:rPr>
          <w:b/>
          <w:color w:val="auto"/>
        </w:rPr>
        <w:t>Сценарий №3</w:t>
      </w:r>
    </w:p>
    <w:p w14:paraId="6FDC2429" w14:textId="77777777" w:rsidR="00D66177" w:rsidRPr="00D66177" w:rsidRDefault="00D66177" w:rsidP="00D66177">
      <w:pPr>
        <w:pStyle w:val="Default"/>
        <w:spacing w:line="276" w:lineRule="auto"/>
        <w:ind w:firstLine="709"/>
        <w:jc w:val="both"/>
        <w:rPr>
          <w:color w:val="auto"/>
        </w:rPr>
      </w:pPr>
      <w:r w:rsidRPr="00D66177">
        <w:t xml:space="preserve">Вы врач-хирург поликлиники. </w:t>
      </w:r>
      <w:r w:rsidRPr="00AD18B4">
        <w:t xml:space="preserve">Больная </w:t>
      </w:r>
      <w:r>
        <w:t>Иванова И.И.</w:t>
      </w:r>
      <w:r w:rsidRPr="00AD18B4">
        <w:t>, 56 лет обратилась на прием в рамках плановой диспансеризации населения. При сборе жалоб выяснено, что пациентка 2 дня назад случайно обнаружила безболезненное уплотнение в правой молочной железе. Имеет одного ребенка, менопауза</w:t>
      </w:r>
      <w:r w:rsidR="00113CB1">
        <w:t>.</w:t>
      </w:r>
    </w:p>
    <w:p w14:paraId="6B642CF5" w14:textId="77777777" w:rsidR="00D66177" w:rsidRPr="00D66177" w:rsidRDefault="00D66177" w:rsidP="00D66177">
      <w:pPr>
        <w:pStyle w:val="StandardWeb"/>
        <w:shd w:val="clear" w:color="auto" w:fill="FFFFFF"/>
        <w:spacing w:before="0" w:beforeAutospacing="0" w:after="0" w:afterAutospacing="0" w:line="276" w:lineRule="auto"/>
        <w:ind w:firstLine="709"/>
        <w:rPr>
          <w:b/>
        </w:rPr>
      </w:pPr>
      <w:r w:rsidRPr="00D66177">
        <w:rPr>
          <w:b/>
        </w:rPr>
        <w:t>Задание:</w:t>
      </w:r>
    </w:p>
    <w:p w14:paraId="7D1D9AC7" w14:textId="77777777" w:rsidR="00D66177" w:rsidRPr="00D66177" w:rsidRDefault="00D66177" w:rsidP="00D66177">
      <w:pPr>
        <w:pStyle w:val="Standard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</w:pPr>
      <w:r w:rsidRPr="00D66177">
        <w:t>Проведите локальный осмотр и пальпацию молочных желез и регионарных лимфоузлов на фантоме пациентки.</w:t>
      </w:r>
    </w:p>
    <w:p w14:paraId="73C7B428" w14:textId="77777777" w:rsidR="00D66177" w:rsidRPr="00D66177" w:rsidRDefault="00D66177" w:rsidP="00D66177">
      <w:pPr>
        <w:pStyle w:val="Standard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</w:pPr>
      <w:r w:rsidRPr="00D66177">
        <w:t>Дайте  устное заключение о выявленных патологических изменениях, выделите синдромы, поставьте предварительный диагноз.</w:t>
      </w:r>
    </w:p>
    <w:p w14:paraId="4F576A13" w14:textId="77777777" w:rsidR="00D66177" w:rsidRPr="00D66177" w:rsidRDefault="00D66177" w:rsidP="00D66177">
      <w:pPr>
        <w:pStyle w:val="Standard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</w:pPr>
      <w:r w:rsidRPr="00D66177">
        <w:t>Проведите дифференциальную диагностику выявленных патологических изменений.</w:t>
      </w:r>
    </w:p>
    <w:p w14:paraId="678D4B5E" w14:textId="77777777" w:rsidR="00D66177" w:rsidRPr="00D66177" w:rsidRDefault="00D66177" w:rsidP="00D66177">
      <w:pPr>
        <w:pStyle w:val="Standard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</w:pPr>
      <w:r w:rsidRPr="00D66177">
        <w:t>Оцените необходимость, объем и порядок дополнительного обследования и консультаций специалистов.</w:t>
      </w:r>
    </w:p>
    <w:p w14:paraId="329147A4" w14:textId="77777777" w:rsidR="00D66177" w:rsidRPr="00D35D3E" w:rsidRDefault="00D66177" w:rsidP="00D66177">
      <w:pPr>
        <w:pStyle w:val="Standard1"/>
        <w:spacing w:after="240" w:line="276" w:lineRule="auto"/>
        <w:ind w:firstLine="709"/>
        <w:jc w:val="both"/>
        <w:rPr>
          <w:rFonts w:ascii="Times New Roman" w:hAnsi="Times New Roman" w:cs="Times New Roman"/>
        </w:rPr>
      </w:pPr>
      <w:r w:rsidRPr="00D66177">
        <w:rPr>
          <w:rFonts w:ascii="Times New Roman" w:hAnsi="Times New Roman"/>
        </w:rPr>
        <w:t>В</w:t>
      </w:r>
      <w:r w:rsidRPr="00D66177">
        <w:rPr>
          <w:rFonts w:ascii="Times New Roman" w:hAnsi="Times New Roman" w:cs="Times New Roman"/>
        </w:rPr>
        <w:t xml:space="preserve">се действия, которые Вы будете производить, необходимо озвучивать, </w:t>
      </w:r>
      <w:r w:rsidRPr="00D66177">
        <w:rPr>
          <w:rFonts w:ascii="Times New Roman" w:hAnsi="Times New Roman"/>
        </w:rPr>
        <w:t>все патологические находки следует подробно описывать</w:t>
      </w:r>
      <w:r>
        <w:rPr>
          <w:rFonts w:ascii="Times New Roman" w:hAnsi="Times New Roman"/>
        </w:rPr>
        <w:t>.</w:t>
      </w:r>
    </w:p>
    <w:p w14:paraId="0A76270A" w14:textId="77777777" w:rsidR="00EB3548" w:rsidRPr="00D35D3E" w:rsidRDefault="00084C05" w:rsidP="00D35D3E">
      <w:pPr>
        <w:pStyle w:val="Listenabsatz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jc w:val="both"/>
        <w:outlineLvl w:val="0"/>
        <w:rPr>
          <w:b/>
        </w:rPr>
      </w:pPr>
      <w:bookmarkStart w:id="29" w:name="_Toc515893028"/>
      <w:r w:rsidRPr="00D35D3E">
        <w:rPr>
          <w:b/>
        </w:rPr>
        <w:t>Информация для членов АК</w:t>
      </w:r>
      <w:bookmarkEnd w:id="29"/>
    </w:p>
    <w:p w14:paraId="71C4508B" w14:textId="77777777" w:rsidR="00084C05" w:rsidRPr="00D35D3E" w:rsidRDefault="00084C05" w:rsidP="00D35D3E">
      <w:pPr>
        <w:pStyle w:val="Listenabsatz"/>
        <w:spacing w:line="276" w:lineRule="auto"/>
        <w:ind w:left="1134" w:hanging="425"/>
        <w:jc w:val="both"/>
        <w:outlineLvl w:val="1"/>
        <w:rPr>
          <w:b/>
        </w:rPr>
      </w:pPr>
      <w:bookmarkStart w:id="30" w:name="_Toc480709993"/>
      <w:bookmarkStart w:id="31" w:name="_Toc515893029"/>
      <w:r w:rsidRPr="00D35D3E">
        <w:rPr>
          <w:b/>
        </w:rPr>
        <w:t>10.1. Действия членов АК перед началом работы станции</w:t>
      </w:r>
      <w:bookmarkEnd w:id="30"/>
      <w:r w:rsidRPr="00D35D3E">
        <w:rPr>
          <w:b/>
        </w:rPr>
        <w:t>:</w:t>
      </w:r>
      <w:bookmarkEnd w:id="31"/>
    </w:p>
    <w:p w14:paraId="1352E141" w14:textId="77777777" w:rsidR="00084C05" w:rsidRPr="00681A4C" w:rsidRDefault="00084C05" w:rsidP="00681A4C">
      <w:pPr>
        <w:pStyle w:val="StandardWeb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</w:pPr>
      <w:r w:rsidRPr="00681A4C">
        <w:t xml:space="preserve">Проверка комплектности и соответствия оснащения станции требованиям паспорта (оснащение рабочего места членов АК, </w:t>
      </w:r>
      <w:proofErr w:type="spellStart"/>
      <w:r w:rsidRPr="00681A4C">
        <w:t>симуляционное</w:t>
      </w:r>
      <w:proofErr w:type="spellEnd"/>
      <w:r w:rsidRPr="00681A4C">
        <w:t xml:space="preserve"> оборудование, медицинское оборудование, мебель и прочее оборудование).</w:t>
      </w:r>
    </w:p>
    <w:p w14:paraId="6D983EB8" w14:textId="77777777" w:rsidR="00084C05" w:rsidRPr="00681A4C" w:rsidRDefault="00084C05" w:rsidP="00681A4C">
      <w:pPr>
        <w:pStyle w:val="StandardWeb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</w:pPr>
      <w:r w:rsidRPr="00681A4C">
        <w:t>Проверка наличия на станции необходимых расходных материалов (с учетом количества аккредитуемых).</w:t>
      </w:r>
    </w:p>
    <w:p w14:paraId="04AB1D52" w14:textId="77777777" w:rsidR="00084C05" w:rsidRPr="00681A4C" w:rsidRDefault="00084C05" w:rsidP="00681A4C">
      <w:pPr>
        <w:pStyle w:val="StandardWeb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</w:pPr>
      <w:r w:rsidRPr="00681A4C">
        <w:lastRenderedPageBreak/>
        <w:t>Проверка наличия письменного задания (брифинг) перед входом на станцию.</w:t>
      </w:r>
    </w:p>
    <w:p w14:paraId="33908BA9" w14:textId="77777777" w:rsidR="00084C05" w:rsidRPr="00681A4C" w:rsidRDefault="00084C05" w:rsidP="00681A4C">
      <w:pPr>
        <w:pStyle w:val="StandardWeb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</w:pPr>
      <w:r w:rsidRPr="00681A4C">
        <w:t>Проверка наличия паспорта станции в печатном виде.</w:t>
      </w:r>
    </w:p>
    <w:p w14:paraId="4B4AA710" w14:textId="77777777" w:rsidR="00084C05" w:rsidRPr="00681A4C" w:rsidRDefault="00084C05" w:rsidP="00681A4C">
      <w:pPr>
        <w:pStyle w:val="StandardWeb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</w:pPr>
      <w:r w:rsidRPr="00681A4C">
        <w:t>Проверка наличия бумажных чек-листов (с учетом количества аккредитуемых), или сверка своих персональных данных в электронном чек-листе (ФИО и номера сценария).</w:t>
      </w:r>
    </w:p>
    <w:p w14:paraId="09F7F465" w14:textId="77777777" w:rsidR="00084C05" w:rsidRPr="00681A4C" w:rsidRDefault="00084C05" w:rsidP="00681A4C">
      <w:pPr>
        <w:pStyle w:val="StandardWeb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</w:pPr>
      <w:r w:rsidRPr="00681A4C">
        <w:t>Активизация на компьютере Единой базы данных ОС (Минздрава России) по второму этапу аккредитации.</w:t>
      </w:r>
      <w:bookmarkStart w:id="32" w:name="_Toc480709994"/>
    </w:p>
    <w:p w14:paraId="08678988" w14:textId="77777777" w:rsidR="00084C05" w:rsidRPr="00D35D3E" w:rsidRDefault="00084C05" w:rsidP="00D35D3E">
      <w:pPr>
        <w:pStyle w:val="berschrift2"/>
        <w:spacing w:line="276" w:lineRule="auto"/>
        <w:ind w:left="1134" w:hanging="425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515893030"/>
      <w:r w:rsidRPr="00D35D3E">
        <w:rPr>
          <w:rFonts w:ascii="Times New Roman" w:hAnsi="Times New Roman" w:cs="Times New Roman"/>
          <w:color w:val="auto"/>
          <w:sz w:val="24"/>
          <w:szCs w:val="24"/>
        </w:rPr>
        <w:t>10.2. Действия членов АК в ходе работы станции</w:t>
      </w:r>
      <w:bookmarkEnd w:id="32"/>
      <w:r w:rsidRPr="00D35D3E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33"/>
    </w:p>
    <w:p w14:paraId="0713DAC9" w14:textId="77777777" w:rsidR="00084C05" w:rsidRPr="00D35D3E" w:rsidRDefault="00084C05" w:rsidP="00681A4C">
      <w:pPr>
        <w:pStyle w:val="Standard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</w:pPr>
      <w:r w:rsidRPr="00D35D3E">
        <w:t>Идентификация личности аккредитуемого, внесение идентификационного номера в чек-лист (в бумажном или электронном виде).</w:t>
      </w:r>
    </w:p>
    <w:p w14:paraId="1FBD0339" w14:textId="77777777" w:rsidR="00084C05" w:rsidRPr="00D35D3E" w:rsidRDefault="00084C05" w:rsidP="00681A4C">
      <w:pPr>
        <w:pStyle w:val="Standard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</w:pPr>
      <w:r w:rsidRPr="00D35D3E">
        <w:t>Заполнение чек-листа</w:t>
      </w:r>
      <w:r w:rsidR="001B2231" w:rsidRPr="00D35D3E">
        <w:t xml:space="preserve"> – </w:t>
      </w:r>
      <w:r w:rsidRPr="00D35D3E">
        <w:t xml:space="preserve">проведение регистрации последовательности и правильности/расхождения действий аккредитуемого в соответствии </w:t>
      </w:r>
      <w:r w:rsidRPr="00681A4C">
        <w:t>c</w:t>
      </w:r>
      <w:r w:rsidR="003B6808" w:rsidRPr="00D35D3E">
        <w:t xml:space="preserve"> </w:t>
      </w:r>
      <w:r w:rsidRPr="00D35D3E">
        <w:t>критериями, указанными в чек-листе.</w:t>
      </w:r>
    </w:p>
    <w:p w14:paraId="31317002" w14:textId="77777777" w:rsidR="00084C05" w:rsidRPr="00D35D3E" w:rsidRDefault="00084C05" w:rsidP="00681A4C">
      <w:pPr>
        <w:pStyle w:val="Standard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</w:pPr>
      <w:r w:rsidRPr="00D35D3E">
        <w:t>Заполнение дефектной ведомости (в случае необходимости).</w:t>
      </w:r>
    </w:p>
    <w:p w14:paraId="50A2CF72" w14:textId="77777777" w:rsidR="00084C05" w:rsidRPr="00D35D3E" w:rsidRDefault="00084C05" w:rsidP="00D35D3E">
      <w:pPr>
        <w:pStyle w:val="berschrift2"/>
        <w:spacing w:line="276" w:lineRule="auto"/>
        <w:ind w:left="1134" w:hanging="425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_Toc515893031"/>
      <w:r w:rsidRPr="00D35D3E">
        <w:rPr>
          <w:rFonts w:ascii="Times New Roman" w:hAnsi="Times New Roman" w:cs="Times New Roman"/>
          <w:color w:val="auto"/>
          <w:sz w:val="24"/>
          <w:szCs w:val="24"/>
        </w:rPr>
        <w:t>10.3. Действия</w:t>
      </w:r>
      <w:r w:rsidR="00E111ED" w:rsidRPr="00D35D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35D3E">
        <w:rPr>
          <w:rFonts w:ascii="Times New Roman" w:hAnsi="Times New Roman" w:cs="Times New Roman"/>
          <w:color w:val="auto"/>
          <w:sz w:val="24"/>
          <w:szCs w:val="24"/>
        </w:rPr>
        <w:t>вспомогательного персонала перед началом работы станции:</w:t>
      </w:r>
      <w:bookmarkEnd w:id="34"/>
    </w:p>
    <w:p w14:paraId="10FD36A3" w14:textId="77777777" w:rsidR="00084C05" w:rsidRPr="00D35D3E" w:rsidRDefault="00084C05" w:rsidP="00681A4C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</w:pPr>
      <w:r w:rsidRPr="00D35D3E">
        <w:t xml:space="preserve">Подготовка </w:t>
      </w:r>
      <w:r w:rsidR="003B6808" w:rsidRPr="00D35D3E">
        <w:t>оснащения станции в соответствии</w:t>
      </w:r>
      <w:r w:rsidRPr="00D35D3E">
        <w:t xml:space="preserve"> с требованиям</w:t>
      </w:r>
      <w:r w:rsidR="004043A0" w:rsidRPr="00D35D3E">
        <w:t>и</w:t>
      </w:r>
      <w:r w:rsidRPr="00D35D3E">
        <w:t xml:space="preserve"> паспорта (рабочее место членов АК, </w:t>
      </w:r>
      <w:proofErr w:type="spellStart"/>
      <w:r w:rsidRPr="00D35D3E">
        <w:t>симуляционное</w:t>
      </w:r>
      <w:proofErr w:type="spellEnd"/>
      <w:r w:rsidRPr="00D35D3E">
        <w:t xml:space="preserve"> оборудование, медицинское оборудование, мебель и прочее оборудование).</w:t>
      </w:r>
    </w:p>
    <w:p w14:paraId="5D25C61B" w14:textId="77777777" w:rsidR="00084C05" w:rsidRPr="00D35D3E" w:rsidRDefault="00084C05" w:rsidP="00681A4C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</w:pPr>
      <w:r w:rsidRPr="00D35D3E">
        <w:t>Размещение на станции необходимых расходных материалов (с учетом количества аккредитуемых).</w:t>
      </w:r>
    </w:p>
    <w:p w14:paraId="0D2DF12C" w14:textId="77777777" w:rsidR="00084C05" w:rsidRPr="00D35D3E" w:rsidRDefault="00084C05" w:rsidP="00681A4C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</w:pPr>
      <w:r w:rsidRPr="00D35D3E">
        <w:t>Размещение</w:t>
      </w:r>
      <w:r w:rsidR="00E111ED" w:rsidRPr="00D35D3E">
        <w:t xml:space="preserve"> </w:t>
      </w:r>
      <w:r w:rsidRPr="00D35D3E">
        <w:t>письменного задания (брифинг) перед входом на станцию.</w:t>
      </w:r>
    </w:p>
    <w:p w14:paraId="3689E606" w14:textId="77777777" w:rsidR="00C94BD8" w:rsidRDefault="001B2231" w:rsidP="00681A4C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</w:pPr>
      <w:r w:rsidRPr="00D35D3E">
        <w:t>Размещение</w:t>
      </w:r>
      <w:r w:rsidR="00084C05" w:rsidRPr="00D35D3E">
        <w:t xml:space="preserve"> </w:t>
      </w:r>
      <w:r w:rsidR="00BD2391" w:rsidRPr="00D35D3E">
        <w:t>фантома</w:t>
      </w:r>
      <w:r w:rsidR="00084C05" w:rsidRPr="00D35D3E">
        <w:t xml:space="preserve"> </w:t>
      </w:r>
      <w:r w:rsidRPr="00D35D3E">
        <w:t xml:space="preserve">в горизонтальном положении </w:t>
      </w:r>
      <w:r w:rsidR="00084C05" w:rsidRPr="00D35D3E">
        <w:t xml:space="preserve">и </w:t>
      </w:r>
      <w:r w:rsidR="00C94BD8">
        <w:t>установка муляжей патологических образований в</w:t>
      </w:r>
      <w:r w:rsidRPr="00D35D3E">
        <w:t xml:space="preserve"> соответствии со сценарием</w:t>
      </w:r>
      <w:r w:rsidR="00084C05" w:rsidRPr="00D35D3E">
        <w:t>.</w:t>
      </w:r>
    </w:p>
    <w:p w14:paraId="634A4121" w14:textId="77777777" w:rsidR="00084C05" w:rsidRPr="00D35D3E" w:rsidRDefault="00084C05" w:rsidP="00681A4C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</w:pPr>
      <w:r w:rsidRPr="00D35D3E">
        <w:t>Подготовка паспорта станции в печатном виде (2 экземпляра для членов АК и 1 экземпляр для вспомогательного персонала).</w:t>
      </w:r>
    </w:p>
    <w:p w14:paraId="32B17DBC" w14:textId="77777777" w:rsidR="00084C05" w:rsidRPr="00D35D3E" w:rsidRDefault="00084C05" w:rsidP="00681A4C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</w:pPr>
      <w:r w:rsidRPr="00D35D3E">
        <w:t>Подключение персонального компьютера для работы членов АК.</w:t>
      </w:r>
    </w:p>
    <w:p w14:paraId="5E315A9B" w14:textId="77777777" w:rsidR="00084C05" w:rsidRPr="00D35D3E" w:rsidRDefault="00084C05" w:rsidP="00681A4C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</w:pPr>
      <w:r w:rsidRPr="00D35D3E">
        <w:t>Проверка готовности трансляции и архивации видеозаписей.</w:t>
      </w:r>
    </w:p>
    <w:p w14:paraId="266DC6D3" w14:textId="77777777" w:rsidR="00084C05" w:rsidRPr="00D35D3E" w:rsidRDefault="00084C05" w:rsidP="00681A4C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</w:pPr>
      <w:r w:rsidRPr="00D35D3E">
        <w:t>Проверка на наличие беспрепятственного доступа к сети Интернет.</w:t>
      </w:r>
    </w:p>
    <w:p w14:paraId="5C715050" w14:textId="77777777" w:rsidR="00084C05" w:rsidRPr="00D35D3E" w:rsidRDefault="00084C05" w:rsidP="00681A4C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</w:pPr>
      <w:r w:rsidRPr="00D35D3E">
        <w:t>Проведение синхронизации работы станции с другими станциями при использовании звукового файла (трека) с записью голосовых команд.</w:t>
      </w:r>
    </w:p>
    <w:p w14:paraId="0222E7BB" w14:textId="77777777" w:rsidR="00084C05" w:rsidRPr="00D35D3E" w:rsidRDefault="00084C05" w:rsidP="00681A4C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</w:pPr>
      <w:r w:rsidRPr="00D35D3E">
        <w:t>Выполнение иных мероприятий</w:t>
      </w:r>
      <w:r w:rsidR="00017A3C" w:rsidRPr="00D35D3E">
        <w:t>,</w:t>
      </w:r>
      <w:r w:rsidRPr="00D35D3E">
        <w:t xml:space="preserve"> необходимых для обеспечения работы станции.</w:t>
      </w:r>
      <w:bookmarkStart w:id="35" w:name="_Toc480709992"/>
    </w:p>
    <w:p w14:paraId="10209C2C" w14:textId="77777777" w:rsidR="00084C05" w:rsidRPr="00D35D3E" w:rsidRDefault="00084C05" w:rsidP="00D35D3E">
      <w:pPr>
        <w:pStyle w:val="berschrift2"/>
        <w:spacing w:line="276" w:lineRule="auto"/>
        <w:ind w:left="1134" w:hanging="425"/>
        <w:rPr>
          <w:rFonts w:ascii="Times New Roman" w:hAnsi="Times New Roman" w:cs="Times New Roman"/>
          <w:color w:val="auto"/>
          <w:sz w:val="24"/>
          <w:szCs w:val="24"/>
        </w:rPr>
      </w:pPr>
      <w:bookmarkStart w:id="36" w:name="_Toc515893032"/>
      <w:r w:rsidRPr="00D35D3E">
        <w:rPr>
          <w:rFonts w:ascii="Times New Roman" w:hAnsi="Times New Roman" w:cs="Times New Roman"/>
          <w:color w:val="auto"/>
          <w:sz w:val="24"/>
          <w:szCs w:val="24"/>
        </w:rPr>
        <w:t>10.4. Действия вспомогательного персонала в ходе работы станции</w:t>
      </w:r>
      <w:bookmarkEnd w:id="35"/>
      <w:r w:rsidRPr="00D35D3E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36"/>
    </w:p>
    <w:p w14:paraId="4E13F00B" w14:textId="77777777" w:rsidR="00084C05" w:rsidRPr="00D35D3E" w:rsidRDefault="00084C05" w:rsidP="00681A4C">
      <w:pPr>
        <w:pStyle w:val="StandardWeb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</w:pPr>
      <w:r w:rsidRPr="00D35D3E">
        <w:t>Приведение станции после работы каждого аккредитуемого в первоначальный вид (</w:t>
      </w:r>
      <w:r w:rsidR="00AF7E9E" w:rsidRPr="00D35D3E">
        <w:t>размещение фантома в горизонтальном положении</w:t>
      </w:r>
      <w:r w:rsidR="00C94BD8">
        <w:t>, смена установленных муляжей патологических образований (при необходимости)</w:t>
      </w:r>
      <w:r w:rsidRPr="00D35D3E">
        <w:t>).</w:t>
      </w:r>
    </w:p>
    <w:p w14:paraId="6DECBF58" w14:textId="77777777" w:rsidR="00084C05" w:rsidRPr="00D35D3E" w:rsidRDefault="00084C05" w:rsidP="00681A4C">
      <w:pPr>
        <w:pStyle w:val="StandardWeb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</w:pPr>
      <w:r w:rsidRPr="00D35D3E">
        <w:t>Включение звукового файла (трека) с записью голосовых команд.</w:t>
      </w:r>
    </w:p>
    <w:p w14:paraId="2E757BA5" w14:textId="77777777" w:rsidR="00084C05" w:rsidRPr="00D35D3E" w:rsidRDefault="00084C05" w:rsidP="00681A4C">
      <w:pPr>
        <w:pStyle w:val="StandardWeb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</w:pPr>
      <w:r w:rsidRPr="00D35D3E">
        <w:t>Включение видеокамеры по</w:t>
      </w:r>
      <w:r w:rsidR="004043A0" w:rsidRPr="00D35D3E">
        <w:t xml:space="preserve"> </w:t>
      </w:r>
      <w:r w:rsidRPr="00D35D3E">
        <w:t>голосовой команде: «Ознакомьтесь с заданием!» (в случае, если нет автоматической видеозаписи).</w:t>
      </w:r>
    </w:p>
    <w:p w14:paraId="6C153956" w14:textId="77777777" w:rsidR="00084C05" w:rsidRPr="00681A4C" w:rsidRDefault="00084C05" w:rsidP="00681A4C">
      <w:pPr>
        <w:pStyle w:val="StandardWeb"/>
        <w:numPr>
          <w:ilvl w:val="0"/>
          <w:numId w:val="24"/>
        </w:numPr>
        <w:shd w:val="clear" w:color="auto" w:fill="FFFFFF"/>
        <w:spacing w:before="0" w:beforeAutospacing="0" w:after="240" w:afterAutospacing="0" w:line="276" w:lineRule="auto"/>
        <w:jc w:val="both"/>
      </w:pPr>
      <w:r w:rsidRPr="00D35D3E">
        <w:t>Контроль качества аудиовидеозаписи действий аккредитуемого (при необходимости).</w:t>
      </w:r>
    </w:p>
    <w:p w14:paraId="054594A1" w14:textId="77777777" w:rsidR="001C46AE" w:rsidRPr="00D35D3E" w:rsidRDefault="00084C05" w:rsidP="00D35D3E">
      <w:pPr>
        <w:pStyle w:val="Listenabsatz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jc w:val="both"/>
        <w:outlineLvl w:val="0"/>
        <w:rPr>
          <w:b/>
        </w:rPr>
      </w:pPr>
      <w:bookmarkStart w:id="37" w:name="_Toc515893033"/>
      <w:r w:rsidRPr="00D35D3E">
        <w:rPr>
          <w:b/>
        </w:rPr>
        <w:t>Нормативные и методические документы, используемые для создания паспорта</w:t>
      </w:r>
      <w:bookmarkEnd w:id="37"/>
    </w:p>
    <w:p w14:paraId="596385AE" w14:textId="77777777" w:rsidR="00084C05" w:rsidRPr="00D35D3E" w:rsidRDefault="00084C05" w:rsidP="00D35D3E">
      <w:pPr>
        <w:pStyle w:val="Listenabsatz"/>
        <w:tabs>
          <w:tab w:val="left" w:pos="142"/>
        </w:tabs>
        <w:spacing w:line="276" w:lineRule="auto"/>
        <w:ind w:left="1134" w:hanging="425"/>
        <w:jc w:val="both"/>
        <w:outlineLvl w:val="1"/>
        <w:rPr>
          <w:b/>
        </w:rPr>
      </w:pPr>
      <w:bookmarkStart w:id="38" w:name="_Toc515893034"/>
      <w:r w:rsidRPr="00D35D3E">
        <w:rPr>
          <w:b/>
        </w:rPr>
        <w:lastRenderedPageBreak/>
        <w:t xml:space="preserve">11.1. </w:t>
      </w:r>
      <w:bookmarkStart w:id="39" w:name="_Toc482299355"/>
      <w:r w:rsidRPr="00D35D3E">
        <w:rPr>
          <w:b/>
        </w:rPr>
        <w:t>Нормативные акты</w:t>
      </w:r>
      <w:bookmarkEnd w:id="38"/>
      <w:bookmarkEnd w:id="39"/>
    </w:p>
    <w:p w14:paraId="5A0C4FF5" w14:textId="77777777" w:rsidR="00BD2391" w:rsidRPr="00681A4C" w:rsidRDefault="00BD2391" w:rsidP="0072312D">
      <w:pPr>
        <w:pStyle w:val="Standard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</w:pPr>
      <w:bookmarkStart w:id="40" w:name="_Toc515547445"/>
      <w:r w:rsidRPr="00681A4C">
        <w:t>Приказ Минздрава России от 02.06.2016 N 334н «Об утверждении Положения об аккредитации специалистов»</w:t>
      </w:r>
      <w:bookmarkEnd w:id="40"/>
    </w:p>
    <w:p w14:paraId="25644B7D" w14:textId="77777777" w:rsidR="00BD2391" w:rsidRPr="00681A4C" w:rsidRDefault="00BD2391" w:rsidP="0072312D">
      <w:pPr>
        <w:pStyle w:val="Standard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</w:pPr>
      <w:r w:rsidRPr="00681A4C">
        <w:t>Приказ Министерства здравоохранения Российской Федерации от 15 ноября 2012 г. N 922н «Об утверждении Порядка оказания медицинской помощи взрослому населению по профилю «Хирургия».</w:t>
      </w:r>
    </w:p>
    <w:p w14:paraId="13B0B9F4" w14:textId="77777777" w:rsidR="00BD2391" w:rsidRPr="00681A4C" w:rsidRDefault="00BD2391" w:rsidP="00681A4C">
      <w:pPr>
        <w:pStyle w:val="StandardWeb"/>
        <w:numPr>
          <w:ilvl w:val="0"/>
          <w:numId w:val="25"/>
        </w:numPr>
        <w:shd w:val="clear" w:color="auto" w:fill="FFFFFF"/>
        <w:spacing w:before="0" w:beforeAutospacing="0" w:after="240" w:afterAutospacing="0" w:line="276" w:lineRule="auto"/>
        <w:jc w:val="both"/>
      </w:pPr>
      <w:bookmarkStart w:id="41" w:name="_Toc515547446"/>
      <w:r w:rsidRPr="00681A4C">
        <w:t>Приказ Министерства труда и социальной защиты Российской Федерации «Об утверждении профессионального стандарта «Специалист в области хирургии». – http://regulation.gov.ru/projects#okveds=29&amp;npa=45153</w:t>
      </w:r>
      <w:bookmarkEnd w:id="41"/>
    </w:p>
    <w:p w14:paraId="7DDA7A50" w14:textId="77777777" w:rsidR="00084C05" w:rsidRPr="00D35D3E" w:rsidRDefault="004562B3" w:rsidP="00D35D3E">
      <w:pPr>
        <w:pStyle w:val="berschrift2"/>
        <w:spacing w:line="276" w:lineRule="auto"/>
        <w:ind w:left="1134" w:hanging="425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_Toc515893035"/>
      <w:r w:rsidRPr="00D35D3E">
        <w:rPr>
          <w:rFonts w:ascii="Times New Roman" w:hAnsi="Times New Roman" w:cs="Times New Roman"/>
          <w:color w:val="auto"/>
          <w:sz w:val="24"/>
          <w:szCs w:val="24"/>
        </w:rPr>
        <w:t>11.2</w:t>
      </w:r>
      <w:r w:rsidR="00084C05" w:rsidRPr="00D35D3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D35D3E">
        <w:rPr>
          <w:rFonts w:ascii="Times New Roman" w:hAnsi="Times New Roman" w:cs="Times New Roman"/>
          <w:color w:val="auto"/>
          <w:sz w:val="24"/>
          <w:szCs w:val="24"/>
        </w:rPr>
        <w:t>Руководства и клинические рекомендации (д</w:t>
      </w:r>
      <w:r w:rsidR="00084C05" w:rsidRPr="00D35D3E">
        <w:rPr>
          <w:rFonts w:ascii="Times New Roman" w:hAnsi="Times New Roman" w:cs="Times New Roman"/>
          <w:color w:val="auto"/>
          <w:sz w:val="24"/>
          <w:szCs w:val="24"/>
        </w:rPr>
        <w:t>ополнительные источники информации</w:t>
      </w:r>
      <w:r w:rsidRPr="00D35D3E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42"/>
    </w:p>
    <w:p w14:paraId="41934380" w14:textId="77777777" w:rsidR="00BD2391" w:rsidRPr="00681A4C" w:rsidRDefault="00BD2391" w:rsidP="0072312D">
      <w:pPr>
        <w:pStyle w:val="StandardWeb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</w:pPr>
      <w:r w:rsidRPr="00681A4C">
        <w:t xml:space="preserve">Клиническая хирургия. В 3 т. Том 1 [Электронный ресурс] : национальное руководство / Под ред. В.С. Савельева, А.И. Кириенко. - М. : ГЭОТАР-Медиа, 2008. – (Серия "Национальные руководства"). – </w:t>
      </w:r>
      <w:hyperlink r:id="rId9" w:history="1">
        <w:r w:rsidRPr="00681A4C">
          <w:t>http://www.rosmedlib.ru/book/ISBN9785970406748.html</w:t>
        </w:r>
      </w:hyperlink>
    </w:p>
    <w:p w14:paraId="499169D4" w14:textId="77777777" w:rsidR="00BD2391" w:rsidRPr="00681A4C" w:rsidRDefault="00BD2391" w:rsidP="0072312D">
      <w:pPr>
        <w:pStyle w:val="StandardWeb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</w:pPr>
      <w:r w:rsidRPr="00681A4C">
        <w:t xml:space="preserve">Маммология [Электронный ресурс] : национальное руководство / Под ред. В.П. Харченко, Н.И. Рожковой. - М. : ГЭОТАР-Медиа, 2009. - (Серия "Национальные руководства"). - </w:t>
      </w:r>
      <w:hyperlink r:id="rId10" w:history="1">
        <w:r w:rsidRPr="00681A4C">
          <w:t>http://www.rosmedlib.ru/book/ISBN9785970409480.html</w:t>
        </w:r>
      </w:hyperlink>
    </w:p>
    <w:p w14:paraId="6A95CC2B" w14:textId="77777777" w:rsidR="00BD2391" w:rsidRPr="00681A4C" w:rsidRDefault="00BD2391" w:rsidP="00681A4C">
      <w:pPr>
        <w:pStyle w:val="StandardWeb"/>
        <w:numPr>
          <w:ilvl w:val="0"/>
          <w:numId w:val="26"/>
        </w:numPr>
        <w:shd w:val="clear" w:color="auto" w:fill="FFFFFF"/>
        <w:spacing w:before="0" w:beforeAutospacing="0" w:after="240" w:afterAutospacing="0" w:line="276" w:lineRule="auto"/>
        <w:jc w:val="both"/>
      </w:pPr>
      <w:r w:rsidRPr="00681A4C">
        <w:t xml:space="preserve">Онкология [Электронный ресурс] : Национальное руководство. Краткое издание / под ред. В.И. </w:t>
      </w:r>
      <w:proofErr w:type="spellStart"/>
      <w:r w:rsidRPr="00681A4C">
        <w:t>Чиссова</w:t>
      </w:r>
      <w:proofErr w:type="spellEnd"/>
      <w:r w:rsidRPr="00681A4C">
        <w:t xml:space="preserve">, М.И. Давыдова - М. : ГЭОТАР-Медиа, 2017. - </w:t>
      </w:r>
      <w:hyperlink r:id="rId11" w:history="1">
        <w:r w:rsidRPr="00681A4C">
          <w:t>http://www.rosmedlib.ru/book/ISBN9785970439821.html</w:t>
        </w:r>
      </w:hyperlink>
    </w:p>
    <w:p w14:paraId="0FC68BE1" w14:textId="77777777" w:rsidR="00084C05" w:rsidRPr="00D35D3E" w:rsidRDefault="00084C05" w:rsidP="00D35D3E">
      <w:pPr>
        <w:pStyle w:val="Listenabsatz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jc w:val="both"/>
        <w:outlineLvl w:val="0"/>
        <w:rPr>
          <w:b/>
        </w:rPr>
      </w:pPr>
      <w:bookmarkStart w:id="43" w:name="_Toc515893036"/>
      <w:r w:rsidRPr="00D35D3E">
        <w:rPr>
          <w:b/>
        </w:rPr>
        <w:t xml:space="preserve">Дополнительная и справочная информация, необходимая для работы на станции </w:t>
      </w:r>
      <w:r w:rsidRPr="00D35D3E">
        <w:rPr>
          <w:i/>
        </w:rPr>
        <w:t>(информация для члена АК)</w:t>
      </w:r>
      <w:bookmarkEnd w:id="43"/>
      <w:r w:rsidR="00731739">
        <w:rPr>
          <w:i/>
        </w:rPr>
        <w:t xml:space="preserve"> – см. Приложение 1.</w:t>
      </w:r>
    </w:p>
    <w:p w14:paraId="4EF0ECB0" w14:textId="77777777" w:rsidR="00D35D3E" w:rsidRDefault="00D35D3E" w:rsidP="00731739">
      <w:pPr>
        <w:pStyle w:val="Listenabsatz"/>
        <w:tabs>
          <w:tab w:val="left" w:pos="142"/>
        </w:tabs>
        <w:spacing w:line="276" w:lineRule="auto"/>
        <w:ind w:left="0"/>
        <w:jc w:val="both"/>
        <w:outlineLvl w:val="0"/>
      </w:pPr>
      <w:r w:rsidRPr="00D35D3E">
        <w:rPr>
          <w:b/>
        </w:rPr>
        <w:tab/>
      </w:r>
      <w:r w:rsidRPr="00D35D3E">
        <w:rPr>
          <w:b/>
        </w:rPr>
        <w:tab/>
      </w:r>
    </w:p>
    <w:p w14:paraId="0BB4ED63" w14:textId="77777777" w:rsidR="00512D89" w:rsidRPr="00D35D3E" w:rsidRDefault="00512D89" w:rsidP="00512D89">
      <w:pPr>
        <w:autoSpaceDE w:val="0"/>
        <w:autoSpaceDN w:val="0"/>
        <w:adjustRightInd w:val="0"/>
        <w:spacing w:after="240" w:line="276" w:lineRule="auto"/>
        <w:ind w:left="709"/>
        <w:jc w:val="both"/>
      </w:pPr>
    </w:p>
    <w:p w14:paraId="3703B373" w14:textId="77777777" w:rsidR="0072312D" w:rsidRDefault="0072312D" w:rsidP="0072312D">
      <w:pPr>
        <w:pStyle w:val="Listenabsatz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jc w:val="both"/>
        <w:outlineLvl w:val="0"/>
        <w:rPr>
          <w:b/>
        </w:rPr>
      </w:pPr>
      <w:bookmarkStart w:id="44" w:name="_Toc515893039"/>
      <w:r>
        <w:rPr>
          <w:b/>
        </w:rPr>
        <w:t>Ситуация (сценарий)</w:t>
      </w:r>
      <w:bookmarkEnd w:id="44"/>
    </w:p>
    <w:p w14:paraId="24081D5E" w14:textId="77777777" w:rsidR="0071621C" w:rsidRPr="00D35D3E" w:rsidRDefault="0071621C" w:rsidP="0072312D">
      <w:pPr>
        <w:pStyle w:val="Listenabsatz"/>
        <w:numPr>
          <w:ilvl w:val="1"/>
          <w:numId w:val="29"/>
        </w:numPr>
        <w:tabs>
          <w:tab w:val="left" w:pos="142"/>
        </w:tabs>
        <w:spacing w:line="276" w:lineRule="auto"/>
        <w:jc w:val="both"/>
        <w:outlineLvl w:val="0"/>
        <w:rPr>
          <w:b/>
        </w:rPr>
      </w:pPr>
      <w:bookmarkStart w:id="45" w:name="_Toc515893040"/>
      <w:r w:rsidRPr="00D35D3E">
        <w:rPr>
          <w:b/>
        </w:rPr>
        <w:t>Описание сценария</w:t>
      </w:r>
      <w:bookmarkEnd w:id="45"/>
    </w:p>
    <w:p w14:paraId="665B69C6" w14:textId="77777777" w:rsidR="00512D89" w:rsidRDefault="00512D89" w:rsidP="00D35D3E">
      <w:pPr>
        <w:pStyle w:val="Listenabsatz"/>
        <w:tabs>
          <w:tab w:val="left" w:pos="142"/>
        </w:tabs>
        <w:spacing w:line="276" w:lineRule="auto"/>
        <w:ind w:left="0" w:firstLine="709"/>
        <w:jc w:val="both"/>
      </w:pPr>
      <w:bookmarkStart w:id="46" w:name="_Toc515373697"/>
    </w:p>
    <w:p w14:paraId="5BF5CDD5" w14:textId="77777777" w:rsidR="00812E8A" w:rsidRPr="00D35D3E" w:rsidRDefault="00121D8F" w:rsidP="00D35D3E">
      <w:pPr>
        <w:pStyle w:val="Listenabsatz"/>
        <w:tabs>
          <w:tab w:val="left" w:pos="142"/>
        </w:tabs>
        <w:spacing w:line="276" w:lineRule="auto"/>
        <w:ind w:left="0" w:firstLine="709"/>
        <w:jc w:val="both"/>
      </w:pPr>
      <w:r w:rsidRPr="00121D8F">
        <w:t>П</w:t>
      </w:r>
      <w:r w:rsidR="00720F08" w:rsidRPr="00121D8F">
        <w:t>атологические образования</w:t>
      </w:r>
      <w:r w:rsidR="00812E8A" w:rsidRPr="00121D8F">
        <w:t xml:space="preserve"> выбира</w:t>
      </w:r>
      <w:r w:rsidR="00720F08" w:rsidRPr="00121D8F">
        <w:t>ю</w:t>
      </w:r>
      <w:r w:rsidR="00812E8A" w:rsidRPr="00121D8F">
        <w:t xml:space="preserve">тся членом АК </w:t>
      </w:r>
      <w:r w:rsidR="00720F08" w:rsidRPr="00121D8F">
        <w:t>из имеющегося набора</w:t>
      </w:r>
      <w:r w:rsidRPr="00121D8F">
        <w:t xml:space="preserve"> </w:t>
      </w:r>
      <w:r w:rsidR="00812E8A" w:rsidRPr="00121D8F">
        <w:t>в соответствии с заданием, полученным аккредитуемым</w:t>
      </w:r>
      <w:r w:rsidRPr="00121D8F">
        <w:t xml:space="preserve">, и </w:t>
      </w:r>
      <w:r w:rsidR="00EC2518">
        <w:t>встраиваются</w:t>
      </w:r>
      <w:r w:rsidRPr="00121D8F">
        <w:t xml:space="preserve"> в фантом вспомогательным персоналом перед началом и в ходе работы станции</w:t>
      </w:r>
      <w:r w:rsidR="00C94BD8">
        <w:t>, фантом размещается на столе в горизонтальном положении</w:t>
      </w:r>
      <w:r w:rsidR="00812E8A" w:rsidRPr="00121D8F">
        <w:t xml:space="preserve"> (таблица </w:t>
      </w:r>
      <w:r w:rsidR="00727C98" w:rsidRPr="00121D8F">
        <w:t>9</w:t>
      </w:r>
      <w:r w:rsidR="00812E8A" w:rsidRPr="00121D8F">
        <w:t>)</w:t>
      </w:r>
      <w:bookmarkEnd w:id="46"/>
    </w:p>
    <w:p w14:paraId="7FE65CB6" w14:textId="77777777" w:rsidR="00512D89" w:rsidRDefault="00512D89" w:rsidP="00512D89">
      <w:pPr>
        <w:pStyle w:val="Listenabsatz"/>
        <w:spacing w:line="276" w:lineRule="auto"/>
        <w:ind w:left="360"/>
      </w:pPr>
    </w:p>
    <w:p w14:paraId="437FA761" w14:textId="77777777" w:rsidR="00812E8A" w:rsidRPr="00D35D3E" w:rsidRDefault="00812E8A" w:rsidP="00512D89">
      <w:pPr>
        <w:pStyle w:val="Listenabsatz"/>
        <w:spacing w:line="276" w:lineRule="auto"/>
        <w:ind w:left="360"/>
      </w:pPr>
      <w:r w:rsidRPr="00D35D3E">
        <w:t xml:space="preserve">Таблица </w:t>
      </w:r>
      <w:r w:rsidR="00727C98" w:rsidRPr="00D35D3E">
        <w:t>9</w:t>
      </w:r>
      <w:r w:rsidR="00512D89">
        <w:t>.  Выбор патологических образований.</w:t>
      </w:r>
    </w:p>
    <w:tbl>
      <w:tblPr>
        <w:tblStyle w:val="Tabellenraster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41"/>
        <w:gridCol w:w="2257"/>
        <w:gridCol w:w="2410"/>
        <w:gridCol w:w="1415"/>
        <w:gridCol w:w="1563"/>
        <w:gridCol w:w="1552"/>
      </w:tblGrid>
      <w:tr w:rsidR="008870AC" w:rsidRPr="00D40B70" w14:paraId="42981D62" w14:textId="77777777" w:rsidTr="0072312D">
        <w:tc>
          <w:tcPr>
            <w:tcW w:w="229" w:type="pct"/>
            <w:vAlign w:val="center"/>
          </w:tcPr>
          <w:p w14:paraId="1345186C" w14:textId="77777777" w:rsidR="00EC2518" w:rsidRPr="00D40B70" w:rsidRDefault="00EC2518" w:rsidP="00D40B7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40B7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171" w:type="pct"/>
            <w:vAlign w:val="center"/>
          </w:tcPr>
          <w:p w14:paraId="5CC69517" w14:textId="77777777" w:rsidR="00EC2518" w:rsidRPr="00D40B70" w:rsidRDefault="00751339" w:rsidP="0075133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Встраиваемые м</w:t>
            </w:r>
            <w:r w:rsidR="00EC2518" w:rsidRPr="00D40B70">
              <w:rPr>
                <w:b/>
                <w:sz w:val="22"/>
                <w:szCs w:val="22"/>
              </w:rPr>
              <w:t>ул</w:t>
            </w:r>
            <w:r>
              <w:rPr>
                <w:b/>
                <w:sz w:val="22"/>
                <w:szCs w:val="22"/>
              </w:rPr>
              <w:t>яжи патологических образований</w:t>
            </w:r>
          </w:p>
        </w:tc>
        <w:tc>
          <w:tcPr>
            <w:tcW w:w="1250" w:type="pct"/>
            <w:vAlign w:val="center"/>
          </w:tcPr>
          <w:p w14:paraId="4952737D" w14:textId="77777777" w:rsidR="00EC2518" w:rsidRPr="00D40B70" w:rsidRDefault="00EC2518" w:rsidP="008870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40B70">
              <w:rPr>
                <w:b/>
                <w:sz w:val="22"/>
                <w:szCs w:val="22"/>
              </w:rPr>
              <w:t xml:space="preserve">Данные </w:t>
            </w:r>
            <w:r w:rsidR="008870AC">
              <w:rPr>
                <w:b/>
                <w:sz w:val="22"/>
                <w:szCs w:val="22"/>
              </w:rPr>
              <w:t>локального осмотра</w:t>
            </w:r>
          </w:p>
        </w:tc>
        <w:tc>
          <w:tcPr>
            <w:tcW w:w="734" w:type="pct"/>
            <w:vAlign w:val="center"/>
          </w:tcPr>
          <w:p w14:paraId="7B255DF8" w14:textId="77777777" w:rsidR="00EC2518" w:rsidRPr="00D40B70" w:rsidRDefault="008870AC" w:rsidP="00D40B7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Синдромы</w:t>
            </w:r>
          </w:p>
        </w:tc>
        <w:tc>
          <w:tcPr>
            <w:tcW w:w="811" w:type="pct"/>
            <w:vAlign w:val="center"/>
          </w:tcPr>
          <w:p w14:paraId="6392F1F2" w14:textId="77777777" w:rsidR="00EC2518" w:rsidRPr="00D40B70" w:rsidRDefault="008870AC" w:rsidP="008870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Предварительный д</w:t>
            </w:r>
            <w:r w:rsidR="00EC2518" w:rsidRPr="00D40B70">
              <w:rPr>
                <w:b/>
                <w:sz w:val="22"/>
                <w:szCs w:val="22"/>
              </w:rPr>
              <w:t>иагноз</w:t>
            </w:r>
          </w:p>
        </w:tc>
        <w:tc>
          <w:tcPr>
            <w:tcW w:w="806" w:type="pct"/>
            <w:vAlign w:val="center"/>
          </w:tcPr>
          <w:p w14:paraId="1758BEB0" w14:textId="77777777" w:rsidR="00EC2518" w:rsidRPr="00D40B70" w:rsidRDefault="00D40B70" w:rsidP="00D40B7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40B70">
              <w:rPr>
                <w:b/>
                <w:sz w:val="22"/>
                <w:szCs w:val="22"/>
              </w:rPr>
              <w:t>Диф</w:t>
            </w:r>
            <w:r w:rsidR="008870AC">
              <w:rPr>
                <w:b/>
                <w:sz w:val="22"/>
                <w:szCs w:val="22"/>
              </w:rPr>
              <w:t>ференциальная</w:t>
            </w:r>
            <w:r w:rsidRPr="00D40B70">
              <w:rPr>
                <w:b/>
                <w:sz w:val="22"/>
                <w:szCs w:val="22"/>
              </w:rPr>
              <w:t xml:space="preserve"> диагностика</w:t>
            </w:r>
          </w:p>
        </w:tc>
      </w:tr>
      <w:tr w:rsidR="008870AC" w:rsidRPr="00D40B70" w14:paraId="2F0902A2" w14:textId="77777777" w:rsidTr="0072312D">
        <w:trPr>
          <w:trHeight w:val="1290"/>
        </w:trPr>
        <w:tc>
          <w:tcPr>
            <w:tcW w:w="229" w:type="pct"/>
            <w:vAlign w:val="center"/>
          </w:tcPr>
          <w:p w14:paraId="60AC2253" w14:textId="77777777" w:rsidR="00EC2518" w:rsidRPr="00D40B70" w:rsidRDefault="00EC2518" w:rsidP="00EC2518">
            <w:pPr>
              <w:spacing w:line="276" w:lineRule="auto"/>
              <w:rPr>
                <w:sz w:val="22"/>
                <w:szCs w:val="22"/>
              </w:rPr>
            </w:pPr>
            <w:r w:rsidRPr="00D40B7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71" w:type="pct"/>
          </w:tcPr>
          <w:p w14:paraId="46ADAF4E" w14:textId="77777777" w:rsidR="00EC2518" w:rsidRPr="00D40B70" w:rsidRDefault="00751339" w:rsidP="00507D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Округлый м</w:t>
            </w:r>
            <w:r w:rsidR="002B3BE8">
              <w:rPr>
                <w:sz w:val="22"/>
                <w:szCs w:val="22"/>
              </w:rPr>
              <w:t xml:space="preserve">уляж 1 </w:t>
            </w:r>
            <w:r>
              <w:rPr>
                <w:sz w:val="22"/>
                <w:szCs w:val="22"/>
              </w:rPr>
              <w:t>см из твердого пластика разместить под силиконов</w:t>
            </w:r>
            <w:r w:rsidR="002B3BE8">
              <w:rPr>
                <w:sz w:val="22"/>
                <w:szCs w:val="22"/>
              </w:rPr>
              <w:t xml:space="preserve">ой </w:t>
            </w:r>
            <w:r>
              <w:rPr>
                <w:sz w:val="22"/>
                <w:szCs w:val="22"/>
              </w:rPr>
              <w:t>вставк</w:t>
            </w:r>
            <w:r w:rsidR="002B3BE8">
              <w:rPr>
                <w:sz w:val="22"/>
                <w:szCs w:val="22"/>
              </w:rPr>
              <w:t>ой</w:t>
            </w:r>
            <w:r>
              <w:rPr>
                <w:sz w:val="22"/>
                <w:szCs w:val="22"/>
              </w:rPr>
              <w:t xml:space="preserve"> непосредственно на грудной стенке в проекции </w:t>
            </w:r>
            <w:r w:rsidRPr="00D40B70">
              <w:rPr>
                <w:sz w:val="22"/>
                <w:szCs w:val="22"/>
              </w:rPr>
              <w:t>нижне-наружн</w:t>
            </w:r>
            <w:r>
              <w:rPr>
                <w:sz w:val="22"/>
                <w:szCs w:val="22"/>
              </w:rPr>
              <w:t>ого</w:t>
            </w:r>
            <w:r w:rsidRPr="00D40B70">
              <w:rPr>
                <w:sz w:val="22"/>
                <w:szCs w:val="22"/>
              </w:rPr>
              <w:t xml:space="preserve"> квадрант</w:t>
            </w:r>
            <w:r>
              <w:rPr>
                <w:sz w:val="22"/>
                <w:szCs w:val="22"/>
              </w:rPr>
              <w:t xml:space="preserve">а слева. В левой подмышечной впадине </w:t>
            </w:r>
            <w:r w:rsidR="00507DE2">
              <w:rPr>
                <w:sz w:val="22"/>
                <w:szCs w:val="22"/>
              </w:rPr>
              <w:t xml:space="preserve">муляж </w:t>
            </w:r>
            <w:r w:rsidR="008870AC">
              <w:rPr>
                <w:sz w:val="22"/>
                <w:szCs w:val="22"/>
              </w:rPr>
              <w:t xml:space="preserve">неправильной формы </w:t>
            </w:r>
            <w:r w:rsidR="002B3BE8">
              <w:rPr>
                <w:sz w:val="22"/>
                <w:szCs w:val="22"/>
              </w:rPr>
              <w:t>из плотной резины.</w:t>
            </w:r>
          </w:p>
        </w:tc>
        <w:tc>
          <w:tcPr>
            <w:tcW w:w="1250" w:type="pct"/>
          </w:tcPr>
          <w:p w14:paraId="102B256C" w14:textId="77777777" w:rsidR="00EC2518" w:rsidRPr="00D40B70" w:rsidRDefault="00EC2518" w:rsidP="00EC2518">
            <w:pPr>
              <w:spacing w:line="276" w:lineRule="auto"/>
              <w:rPr>
                <w:sz w:val="22"/>
                <w:szCs w:val="22"/>
              </w:rPr>
            </w:pPr>
            <w:r w:rsidRPr="00D40B70">
              <w:rPr>
                <w:sz w:val="22"/>
                <w:szCs w:val="22"/>
              </w:rPr>
              <w:t xml:space="preserve">Глубоко расположенное фиксированное твердое округлое образование с </w:t>
            </w:r>
            <w:r w:rsidRPr="0072312D">
              <w:rPr>
                <w:sz w:val="22"/>
                <w:szCs w:val="22"/>
              </w:rPr>
              <w:t>четкими</w:t>
            </w:r>
            <w:r w:rsidRPr="00D40B70">
              <w:rPr>
                <w:sz w:val="22"/>
                <w:szCs w:val="22"/>
              </w:rPr>
              <w:t xml:space="preserve"> контурами диаметром 1 см в нижне-наружном квадранте левой молочной железы, симптом лимонной корки и втяжение соска слева, увеличенный плотный подмышечный лимфоузел</w:t>
            </w:r>
          </w:p>
        </w:tc>
        <w:tc>
          <w:tcPr>
            <w:tcW w:w="734" w:type="pct"/>
          </w:tcPr>
          <w:p w14:paraId="62474ACB" w14:textId="77777777" w:rsidR="008870AC" w:rsidRPr="008870AC" w:rsidRDefault="008870AC" w:rsidP="008870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 w:rsidRPr="008870AC">
              <w:rPr>
                <w:sz w:val="22"/>
                <w:szCs w:val="22"/>
              </w:rPr>
              <w:t>узлового образования в молочной железе;</w:t>
            </w:r>
          </w:p>
          <w:p w14:paraId="640D2E2D" w14:textId="77777777" w:rsidR="008870AC" w:rsidRPr="008870AC" w:rsidRDefault="008870AC" w:rsidP="008870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 w:rsidRPr="008870AC">
              <w:rPr>
                <w:sz w:val="22"/>
                <w:szCs w:val="22"/>
              </w:rPr>
              <w:t>узлового образования в подмышечной области</w:t>
            </w:r>
            <w:r>
              <w:rPr>
                <w:sz w:val="22"/>
                <w:szCs w:val="22"/>
              </w:rPr>
              <w:t>;</w:t>
            </w:r>
          </w:p>
          <w:p w14:paraId="68B16BC8" w14:textId="77777777" w:rsidR="00EC2518" w:rsidRPr="00D40B70" w:rsidRDefault="008870AC" w:rsidP="008870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 w:rsidRPr="008870AC">
              <w:rPr>
                <w:sz w:val="22"/>
                <w:szCs w:val="22"/>
              </w:rPr>
              <w:t>втянутого соска</w:t>
            </w:r>
          </w:p>
        </w:tc>
        <w:tc>
          <w:tcPr>
            <w:tcW w:w="811" w:type="pct"/>
          </w:tcPr>
          <w:p w14:paraId="7980C606" w14:textId="77777777" w:rsidR="00EC2518" w:rsidRPr="00D40B70" w:rsidRDefault="00EC2518" w:rsidP="008870AC">
            <w:pPr>
              <w:spacing w:line="276" w:lineRule="auto"/>
              <w:rPr>
                <w:sz w:val="22"/>
                <w:szCs w:val="22"/>
              </w:rPr>
            </w:pPr>
            <w:r w:rsidRPr="00D40B70">
              <w:rPr>
                <w:sz w:val="22"/>
                <w:szCs w:val="22"/>
              </w:rPr>
              <w:t>Рак левой молочной железы</w:t>
            </w:r>
            <w:r w:rsidR="002B3BE8">
              <w:rPr>
                <w:sz w:val="22"/>
                <w:szCs w:val="22"/>
              </w:rPr>
              <w:t xml:space="preserve"> с метастазами в </w:t>
            </w:r>
            <w:r w:rsidR="008870AC">
              <w:rPr>
                <w:sz w:val="22"/>
                <w:szCs w:val="22"/>
              </w:rPr>
              <w:t>регионарные</w:t>
            </w:r>
            <w:r w:rsidR="002B3BE8">
              <w:rPr>
                <w:sz w:val="22"/>
                <w:szCs w:val="22"/>
              </w:rPr>
              <w:t xml:space="preserve"> лимфоузлы</w:t>
            </w:r>
          </w:p>
        </w:tc>
        <w:tc>
          <w:tcPr>
            <w:tcW w:w="806" w:type="pct"/>
          </w:tcPr>
          <w:p w14:paraId="5C39C35F" w14:textId="77777777" w:rsidR="00EC2518" w:rsidRPr="00D40B70" w:rsidRDefault="00D40B70" w:rsidP="002B3BE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Фиброаденома молочной железы</w:t>
            </w:r>
            <w:r w:rsidR="002B3BE8">
              <w:rPr>
                <w:sz w:val="22"/>
                <w:szCs w:val="22"/>
              </w:rPr>
              <w:t xml:space="preserve">, </w:t>
            </w:r>
            <w:r w:rsidR="002B3BE8" w:rsidRPr="00D35D3E">
              <w:rPr>
                <w:rFonts w:ascii="LatoWeb" w:hAnsi="LatoWeb"/>
              </w:rPr>
              <w:t>неспецифически</w:t>
            </w:r>
            <w:r w:rsidR="002B3BE8">
              <w:rPr>
                <w:rFonts w:ascii="LatoWeb" w:hAnsi="LatoWeb"/>
              </w:rPr>
              <w:t xml:space="preserve">й </w:t>
            </w:r>
            <w:r w:rsidR="002B3BE8" w:rsidRPr="00D35D3E">
              <w:rPr>
                <w:rFonts w:ascii="LatoWeb" w:hAnsi="LatoWeb"/>
              </w:rPr>
              <w:t>лимфаденит</w:t>
            </w:r>
          </w:p>
        </w:tc>
      </w:tr>
      <w:tr w:rsidR="008870AC" w:rsidRPr="00D40B70" w14:paraId="534E4206" w14:textId="77777777" w:rsidTr="0072312D">
        <w:trPr>
          <w:trHeight w:val="433"/>
        </w:trPr>
        <w:tc>
          <w:tcPr>
            <w:tcW w:w="229" w:type="pct"/>
            <w:vAlign w:val="center"/>
          </w:tcPr>
          <w:p w14:paraId="07B6C2A4" w14:textId="77777777" w:rsidR="00EC2518" w:rsidRPr="00D40B70" w:rsidRDefault="00EC2518" w:rsidP="00EC2518">
            <w:pPr>
              <w:spacing w:line="276" w:lineRule="auto"/>
              <w:rPr>
                <w:sz w:val="22"/>
                <w:szCs w:val="22"/>
              </w:rPr>
            </w:pPr>
            <w:r w:rsidRPr="00D40B70">
              <w:rPr>
                <w:sz w:val="22"/>
                <w:szCs w:val="22"/>
              </w:rPr>
              <w:t>2</w:t>
            </w:r>
          </w:p>
        </w:tc>
        <w:tc>
          <w:tcPr>
            <w:tcW w:w="1171" w:type="pct"/>
          </w:tcPr>
          <w:p w14:paraId="0955D37D" w14:textId="77777777" w:rsidR="00EC2518" w:rsidRPr="00D40B70" w:rsidRDefault="002B3BE8" w:rsidP="002B3BE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Муляж </w:t>
            </w:r>
            <w:r w:rsidRPr="00D40B70">
              <w:rPr>
                <w:sz w:val="22"/>
                <w:szCs w:val="22"/>
              </w:rPr>
              <w:t>2х</w:t>
            </w:r>
            <w:r>
              <w:rPr>
                <w:sz w:val="22"/>
                <w:szCs w:val="22"/>
              </w:rPr>
              <w:t xml:space="preserve">3 </w:t>
            </w:r>
            <w:r w:rsidRPr="00D40B70">
              <w:rPr>
                <w:sz w:val="22"/>
                <w:szCs w:val="22"/>
              </w:rPr>
              <w:t>см</w:t>
            </w:r>
            <w:r>
              <w:rPr>
                <w:sz w:val="22"/>
                <w:szCs w:val="22"/>
              </w:rPr>
              <w:t xml:space="preserve"> из плотной резины разместить в толще силиконовой вставки  в проекции верхне</w:t>
            </w:r>
            <w:r w:rsidRPr="00D40B70">
              <w:rPr>
                <w:sz w:val="22"/>
                <w:szCs w:val="22"/>
              </w:rPr>
              <w:t>-наружн</w:t>
            </w:r>
            <w:r>
              <w:rPr>
                <w:sz w:val="22"/>
                <w:szCs w:val="22"/>
              </w:rPr>
              <w:t>ого</w:t>
            </w:r>
            <w:r w:rsidRPr="00D40B70">
              <w:rPr>
                <w:sz w:val="22"/>
                <w:szCs w:val="22"/>
              </w:rPr>
              <w:t xml:space="preserve"> квадрант</w:t>
            </w:r>
            <w:r>
              <w:rPr>
                <w:sz w:val="22"/>
                <w:szCs w:val="22"/>
              </w:rPr>
              <w:t>а справа.</w:t>
            </w:r>
          </w:p>
        </w:tc>
        <w:tc>
          <w:tcPr>
            <w:tcW w:w="1250" w:type="pct"/>
          </w:tcPr>
          <w:p w14:paraId="3C9F27F2" w14:textId="77777777" w:rsidR="00EC2518" w:rsidRPr="00D40B70" w:rsidRDefault="00D40B70" w:rsidP="00D40B70">
            <w:pPr>
              <w:spacing w:line="276" w:lineRule="auto"/>
              <w:rPr>
                <w:sz w:val="22"/>
                <w:szCs w:val="22"/>
              </w:rPr>
            </w:pPr>
            <w:r w:rsidRPr="00D40B70">
              <w:rPr>
                <w:sz w:val="22"/>
                <w:szCs w:val="22"/>
              </w:rPr>
              <w:t>Подвижное эластичное овальное образование с четкими контурами размерами 2х3 см в толще верхне-наружного квадранта правой молочной железы</w:t>
            </w:r>
          </w:p>
        </w:tc>
        <w:tc>
          <w:tcPr>
            <w:tcW w:w="734" w:type="pct"/>
          </w:tcPr>
          <w:p w14:paraId="40CC37F8" w14:textId="77777777" w:rsidR="00EC2518" w:rsidRPr="00D40B70" w:rsidRDefault="008870AC" w:rsidP="00EC25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 w:rsidRPr="008870AC">
              <w:rPr>
                <w:sz w:val="22"/>
                <w:szCs w:val="22"/>
              </w:rPr>
              <w:t>узлового</w:t>
            </w:r>
            <w:r>
              <w:rPr>
                <w:sz w:val="22"/>
                <w:szCs w:val="22"/>
              </w:rPr>
              <w:t xml:space="preserve"> образования в молочной железе</w:t>
            </w:r>
          </w:p>
        </w:tc>
        <w:tc>
          <w:tcPr>
            <w:tcW w:w="811" w:type="pct"/>
          </w:tcPr>
          <w:p w14:paraId="758C02C0" w14:textId="77777777" w:rsidR="00EC2518" w:rsidRPr="00D40B70" w:rsidRDefault="00EC2518" w:rsidP="00EC2518">
            <w:pPr>
              <w:spacing w:line="276" w:lineRule="auto"/>
              <w:rPr>
                <w:sz w:val="22"/>
                <w:szCs w:val="22"/>
              </w:rPr>
            </w:pPr>
            <w:r w:rsidRPr="00D40B70">
              <w:rPr>
                <w:sz w:val="22"/>
                <w:szCs w:val="22"/>
              </w:rPr>
              <w:t>Фиброаденома правой молочной железы</w:t>
            </w:r>
          </w:p>
        </w:tc>
        <w:tc>
          <w:tcPr>
            <w:tcW w:w="806" w:type="pct"/>
          </w:tcPr>
          <w:p w14:paraId="175281E7" w14:textId="77777777" w:rsidR="00EC2518" w:rsidRPr="00D40B70" w:rsidRDefault="00D40B70" w:rsidP="00EC25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Рак молочной железы</w:t>
            </w:r>
            <w:r w:rsidR="0072312D">
              <w:rPr>
                <w:sz w:val="22"/>
                <w:szCs w:val="22"/>
              </w:rPr>
              <w:t>, узловая фиброзно-кистозная мастопатия</w:t>
            </w:r>
          </w:p>
        </w:tc>
      </w:tr>
      <w:tr w:rsidR="008870AC" w:rsidRPr="00D40B70" w14:paraId="07D6F7EB" w14:textId="77777777" w:rsidTr="0072312D">
        <w:trPr>
          <w:trHeight w:val="827"/>
        </w:trPr>
        <w:tc>
          <w:tcPr>
            <w:tcW w:w="229" w:type="pct"/>
            <w:vAlign w:val="center"/>
          </w:tcPr>
          <w:p w14:paraId="7C47C87A" w14:textId="77777777" w:rsidR="00EC2518" w:rsidRPr="00D40B70" w:rsidRDefault="00EC2518" w:rsidP="00EC2518">
            <w:pPr>
              <w:spacing w:line="276" w:lineRule="auto"/>
              <w:rPr>
                <w:sz w:val="22"/>
                <w:szCs w:val="22"/>
              </w:rPr>
            </w:pPr>
            <w:r w:rsidRPr="00D40B70">
              <w:rPr>
                <w:sz w:val="22"/>
                <w:szCs w:val="22"/>
              </w:rPr>
              <w:t>3</w:t>
            </w:r>
          </w:p>
        </w:tc>
        <w:tc>
          <w:tcPr>
            <w:tcW w:w="1171" w:type="pct"/>
          </w:tcPr>
          <w:p w14:paraId="68E2EA87" w14:textId="77777777" w:rsidR="00EC2518" w:rsidRPr="00D40B70" w:rsidRDefault="002B3BE8" w:rsidP="002B3BE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Округлый муляж 2 </w:t>
            </w:r>
            <w:r w:rsidR="00751339">
              <w:rPr>
                <w:sz w:val="22"/>
                <w:szCs w:val="22"/>
              </w:rPr>
              <w:t>см из мягкой резины</w:t>
            </w:r>
            <w:r w:rsidR="006F3E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разместить в толще силиконовой вставки так, чтобы он оказался непосредственно под кожей в проекции </w:t>
            </w:r>
            <w:r w:rsidRPr="00D40B70">
              <w:rPr>
                <w:sz w:val="22"/>
                <w:szCs w:val="22"/>
              </w:rPr>
              <w:t>нижне-наружн</w:t>
            </w:r>
            <w:r>
              <w:rPr>
                <w:sz w:val="22"/>
                <w:szCs w:val="22"/>
              </w:rPr>
              <w:t>ого</w:t>
            </w:r>
            <w:r w:rsidRPr="00D40B70">
              <w:rPr>
                <w:sz w:val="22"/>
                <w:szCs w:val="22"/>
              </w:rPr>
              <w:t xml:space="preserve"> квадрант</w:t>
            </w:r>
            <w:r>
              <w:rPr>
                <w:sz w:val="22"/>
                <w:szCs w:val="22"/>
              </w:rPr>
              <w:t>а справа.</w:t>
            </w:r>
          </w:p>
        </w:tc>
        <w:tc>
          <w:tcPr>
            <w:tcW w:w="1250" w:type="pct"/>
          </w:tcPr>
          <w:p w14:paraId="644C20C5" w14:textId="77777777" w:rsidR="00EC2518" w:rsidRPr="00D40B70" w:rsidRDefault="00D40B70" w:rsidP="00EC2518">
            <w:pPr>
              <w:spacing w:line="276" w:lineRule="auto"/>
              <w:rPr>
                <w:sz w:val="22"/>
                <w:szCs w:val="22"/>
              </w:rPr>
            </w:pPr>
            <w:r w:rsidRPr="00D40B70">
              <w:rPr>
                <w:sz w:val="22"/>
                <w:szCs w:val="22"/>
              </w:rPr>
              <w:t>Поверхностно расположенное подвижное мягкое округлое образование с четкими контурами диаметром 2 см в нижне-наружном квадранте правой молочной железы</w:t>
            </w:r>
          </w:p>
        </w:tc>
        <w:tc>
          <w:tcPr>
            <w:tcW w:w="734" w:type="pct"/>
          </w:tcPr>
          <w:p w14:paraId="57921CB4" w14:textId="77777777" w:rsidR="00EC2518" w:rsidRPr="00D40B70" w:rsidRDefault="008870AC" w:rsidP="00EC25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 w:rsidRPr="008870AC">
              <w:rPr>
                <w:sz w:val="22"/>
                <w:szCs w:val="22"/>
              </w:rPr>
              <w:t>узлового</w:t>
            </w:r>
            <w:r>
              <w:rPr>
                <w:sz w:val="22"/>
                <w:szCs w:val="22"/>
              </w:rPr>
              <w:t xml:space="preserve"> образования в молочной железе</w:t>
            </w:r>
          </w:p>
        </w:tc>
        <w:tc>
          <w:tcPr>
            <w:tcW w:w="811" w:type="pct"/>
          </w:tcPr>
          <w:p w14:paraId="1B63F7E4" w14:textId="77777777" w:rsidR="00EC2518" w:rsidRPr="00D40B70" w:rsidRDefault="00EC2518" w:rsidP="00EC2518">
            <w:pPr>
              <w:spacing w:line="276" w:lineRule="auto"/>
              <w:rPr>
                <w:sz w:val="22"/>
                <w:szCs w:val="22"/>
              </w:rPr>
            </w:pPr>
            <w:r w:rsidRPr="00D40B70">
              <w:rPr>
                <w:sz w:val="22"/>
                <w:szCs w:val="22"/>
              </w:rPr>
              <w:t>Узловая фиброзно-кистозная мастопатия справа</w:t>
            </w:r>
          </w:p>
        </w:tc>
        <w:tc>
          <w:tcPr>
            <w:tcW w:w="806" w:type="pct"/>
          </w:tcPr>
          <w:p w14:paraId="652998C7" w14:textId="77777777" w:rsidR="00EC2518" w:rsidRPr="00D40B70" w:rsidRDefault="00D40B70" w:rsidP="00EC25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Киста молочной железы</w:t>
            </w:r>
            <w:r w:rsidR="006F3E38">
              <w:rPr>
                <w:sz w:val="22"/>
                <w:szCs w:val="22"/>
              </w:rPr>
              <w:t>, фиброаденома</w:t>
            </w:r>
          </w:p>
        </w:tc>
      </w:tr>
    </w:tbl>
    <w:p w14:paraId="5CF19BE1" w14:textId="77777777" w:rsidR="0072312D" w:rsidRDefault="00EC0D4D" w:rsidP="0072312D">
      <w:pPr>
        <w:pStyle w:val="Listenabsatz"/>
        <w:tabs>
          <w:tab w:val="left" w:pos="142"/>
        </w:tabs>
        <w:spacing w:before="240" w:line="276" w:lineRule="auto"/>
        <w:ind w:left="0" w:firstLine="709"/>
        <w:jc w:val="both"/>
      </w:pPr>
      <w:r w:rsidRPr="00C94BD8">
        <w:rPr>
          <w:b/>
        </w:rPr>
        <w:t>План обследования во всех сценариях</w:t>
      </w:r>
      <w:r>
        <w:t xml:space="preserve">: </w:t>
      </w:r>
      <w:r w:rsidRPr="00C94BD8">
        <w:rPr>
          <w:u w:val="single"/>
        </w:rPr>
        <w:t>рентгеновская маммография в двух проекциях - вертикальной и косой (45°).</w:t>
      </w:r>
      <w:r>
        <w:t xml:space="preserve"> </w:t>
      </w:r>
      <w:r w:rsidRPr="00EC0D4D">
        <w:t>В зависимости от интерпретации найденных изменений решают вопрос о проведении уточняющих обследований (инвазивных/</w:t>
      </w:r>
      <w:proofErr w:type="spellStart"/>
      <w:r w:rsidRPr="00EC0D4D">
        <w:t>неизвазивных</w:t>
      </w:r>
      <w:proofErr w:type="spellEnd"/>
      <w:r w:rsidRPr="00EC0D4D">
        <w:t>) или сроке контрольного обследования для оценки динамики и характера патологии.</w:t>
      </w:r>
      <w:r>
        <w:t xml:space="preserve"> При подозрении на злокачественн</w:t>
      </w:r>
      <w:r w:rsidR="0072312D">
        <w:t>ый</w:t>
      </w:r>
      <w:r>
        <w:t xml:space="preserve"> процесс</w:t>
      </w:r>
      <w:r w:rsidR="0072312D">
        <w:t xml:space="preserve"> (клинически и/или рентгенологически) – консультация онколога</w:t>
      </w:r>
      <w:r w:rsidR="00C94BD8">
        <w:t>/</w:t>
      </w:r>
      <w:proofErr w:type="spellStart"/>
      <w:r w:rsidR="00C94BD8">
        <w:t>маммолога</w:t>
      </w:r>
      <w:proofErr w:type="spellEnd"/>
      <w:r w:rsidR="0072312D">
        <w:t>.</w:t>
      </w:r>
    </w:p>
    <w:p w14:paraId="3BF5F8B4" w14:textId="77777777" w:rsidR="0072312D" w:rsidRDefault="0072312D" w:rsidP="0072312D">
      <w:pPr>
        <w:pStyle w:val="Listenabsatz"/>
        <w:tabs>
          <w:tab w:val="left" w:pos="142"/>
        </w:tabs>
        <w:spacing w:before="240" w:line="276" w:lineRule="auto"/>
        <w:ind w:left="0" w:firstLine="709"/>
        <w:jc w:val="both"/>
      </w:pPr>
    </w:p>
    <w:p w14:paraId="6652F5CB" w14:textId="77777777" w:rsidR="00812E8A" w:rsidRPr="00D35D3E" w:rsidRDefault="00812E8A" w:rsidP="00D35D3E">
      <w:pPr>
        <w:pStyle w:val="Listenabsatz"/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120" w:line="276" w:lineRule="auto"/>
        <w:ind w:left="0" w:firstLine="709"/>
        <w:contextualSpacing w:val="0"/>
        <w:jc w:val="both"/>
        <w:outlineLvl w:val="1"/>
        <w:rPr>
          <w:b/>
        </w:rPr>
      </w:pPr>
      <w:bookmarkStart w:id="47" w:name="_Toc515893041"/>
      <w:r w:rsidRPr="00D35D3E">
        <w:rPr>
          <w:b/>
        </w:rPr>
        <w:t>13.2. Вводная информации по сценарию</w:t>
      </w:r>
      <w:bookmarkEnd w:id="47"/>
    </w:p>
    <w:p w14:paraId="17AC55E0" w14:textId="77777777" w:rsidR="00121D8F" w:rsidRDefault="00121D8F" w:rsidP="00121D8F">
      <w:pPr>
        <w:pStyle w:val="Listenabsatz"/>
        <w:tabs>
          <w:tab w:val="left" w:pos="142"/>
        </w:tabs>
        <w:spacing w:line="276" w:lineRule="auto"/>
        <w:ind w:left="0" w:firstLine="709"/>
        <w:jc w:val="both"/>
      </w:pPr>
      <w:r w:rsidRPr="00D35D3E">
        <w:t>Не предусмотрено.</w:t>
      </w:r>
    </w:p>
    <w:p w14:paraId="49671FC8" w14:textId="77777777" w:rsidR="00121D8F" w:rsidRPr="00D35D3E" w:rsidRDefault="00121D8F" w:rsidP="00121D8F">
      <w:pPr>
        <w:pStyle w:val="Listenabsatz"/>
        <w:tabs>
          <w:tab w:val="left" w:pos="142"/>
        </w:tabs>
        <w:spacing w:line="276" w:lineRule="auto"/>
        <w:ind w:left="0" w:firstLine="709"/>
        <w:jc w:val="both"/>
      </w:pPr>
    </w:p>
    <w:p w14:paraId="143B1858" w14:textId="77777777" w:rsidR="00812E8A" w:rsidRPr="00D35D3E" w:rsidRDefault="000E04D9" w:rsidP="00D35D3E">
      <w:pPr>
        <w:pStyle w:val="Listenabsatz"/>
        <w:tabs>
          <w:tab w:val="left" w:pos="142"/>
        </w:tabs>
        <w:spacing w:line="276" w:lineRule="auto"/>
        <w:ind w:left="0" w:firstLine="709"/>
        <w:jc w:val="both"/>
        <w:outlineLvl w:val="1"/>
        <w:rPr>
          <w:b/>
        </w:rPr>
      </w:pPr>
      <w:bookmarkStart w:id="48" w:name="_Toc515893042"/>
      <w:r w:rsidRPr="00D35D3E">
        <w:rPr>
          <w:b/>
        </w:rPr>
        <w:t>13</w:t>
      </w:r>
      <w:r w:rsidR="00812E8A" w:rsidRPr="00D35D3E">
        <w:rPr>
          <w:b/>
        </w:rPr>
        <w:t xml:space="preserve">.3. </w:t>
      </w:r>
      <w:r w:rsidR="00A6286D" w:rsidRPr="00D35D3E">
        <w:rPr>
          <w:b/>
        </w:rPr>
        <w:t>Результаты клинико-лабораторных и инструментальных методов исследования</w:t>
      </w:r>
      <w:bookmarkEnd w:id="48"/>
    </w:p>
    <w:p w14:paraId="3A21B5E5" w14:textId="77777777" w:rsidR="00A6286D" w:rsidRPr="00D35D3E" w:rsidRDefault="00A6286D" w:rsidP="00D35D3E">
      <w:pPr>
        <w:pStyle w:val="Listenabsatz"/>
        <w:tabs>
          <w:tab w:val="left" w:pos="142"/>
        </w:tabs>
        <w:spacing w:line="276" w:lineRule="auto"/>
        <w:ind w:left="0" w:firstLine="709"/>
        <w:jc w:val="both"/>
      </w:pPr>
      <w:bookmarkStart w:id="49" w:name="_Toc515373702"/>
      <w:r w:rsidRPr="00D35D3E">
        <w:lastRenderedPageBreak/>
        <w:t>Не предусмотрено.</w:t>
      </w:r>
      <w:bookmarkEnd w:id="49"/>
    </w:p>
    <w:p w14:paraId="3A4BE86F" w14:textId="77777777" w:rsidR="00A6286D" w:rsidRPr="00D35D3E" w:rsidRDefault="00A6286D" w:rsidP="00D35D3E">
      <w:pPr>
        <w:pStyle w:val="Listenabsatz"/>
        <w:tabs>
          <w:tab w:val="left" w:pos="142"/>
        </w:tabs>
        <w:spacing w:line="276" w:lineRule="auto"/>
        <w:ind w:left="0" w:firstLine="709"/>
        <w:jc w:val="both"/>
      </w:pPr>
    </w:p>
    <w:p w14:paraId="0D20C6CA" w14:textId="77777777" w:rsidR="00A6286D" w:rsidRPr="00D35D3E" w:rsidRDefault="00A6286D" w:rsidP="0072312D">
      <w:pPr>
        <w:pStyle w:val="Listenabsatz"/>
        <w:numPr>
          <w:ilvl w:val="0"/>
          <w:numId w:val="29"/>
        </w:numPr>
        <w:tabs>
          <w:tab w:val="left" w:pos="142"/>
        </w:tabs>
        <w:spacing w:line="276" w:lineRule="auto"/>
        <w:ind w:left="0" w:firstLine="0"/>
        <w:jc w:val="both"/>
        <w:outlineLvl w:val="0"/>
        <w:rPr>
          <w:b/>
        </w:rPr>
      </w:pPr>
      <w:bookmarkStart w:id="50" w:name="_Toc515893043"/>
      <w:r w:rsidRPr="00D35D3E">
        <w:rPr>
          <w:b/>
        </w:rPr>
        <w:t>Информация для симулированного пациента</w:t>
      </w:r>
      <w:bookmarkEnd w:id="50"/>
    </w:p>
    <w:p w14:paraId="3D76EC67" w14:textId="77777777" w:rsidR="00A6286D" w:rsidRPr="00D35D3E" w:rsidRDefault="00A6286D" w:rsidP="00D35D3E">
      <w:pPr>
        <w:pStyle w:val="Listenabsatz"/>
        <w:tabs>
          <w:tab w:val="left" w:pos="142"/>
        </w:tabs>
        <w:spacing w:line="276" w:lineRule="auto"/>
        <w:ind w:left="0" w:firstLine="709"/>
        <w:jc w:val="both"/>
      </w:pPr>
      <w:bookmarkStart w:id="51" w:name="_Toc515373704"/>
      <w:r w:rsidRPr="00D35D3E">
        <w:t>Не предусмотрено.</w:t>
      </w:r>
      <w:bookmarkEnd w:id="51"/>
    </w:p>
    <w:p w14:paraId="16580E07" w14:textId="77777777" w:rsidR="00A6286D" w:rsidRPr="00D35D3E" w:rsidRDefault="00A6286D" w:rsidP="00D35D3E">
      <w:pPr>
        <w:pStyle w:val="Listenabsatz"/>
        <w:tabs>
          <w:tab w:val="left" w:pos="142"/>
        </w:tabs>
        <w:spacing w:line="276" w:lineRule="auto"/>
        <w:ind w:left="0" w:firstLine="709"/>
        <w:jc w:val="both"/>
        <w:rPr>
          <w:b/>
        </w:rPr>
      </w:pPr>
    </w:p>
    <w:p w14:paraId="4B1ED784" w14:textId="77777777" w:rsidR="00A6286D" w:rsidRPr="00D35D3E" w:rsidRDefault="00A6286D" w:rsidP="0072312D">
      <w:pPr>
        <w:pStyle w:val="Listenabsatz"/>
        <w:numPr>
          <w:ilvl w:val="0"/>
          <w:numId w:val="29"/>
        </w:numPr>
        <w:tabs>
          <w:tab w:val="left" w:pos="142"/>
        </w:tabs>
        <w:spacing w:line="276" w:lineRule="auto"/>
        <w:ind w:left="0" w:firstLine="0"/>
        <w:jc w:val="both"/>
        <w:outlineLvl w:val="0"/>
        <w:rPr>
          <w:b/>
        </w:rPr>
      </w:pPr>
      <w:bookmarkStart w:id="52" w:name="_Toc515893044"/>
      <w:r w:rsidRPr="00D35D3E">
        <w:rPr>
          <w:b/>
        </w:rPr>
        <w:t>Информация для симулированного коллеги</w:t>
      </w:r>
      <w:bookmarkEnd w:id="52"/>
    </w:p>
    <w:p w14:paraId="793ECCE6" w14:textId="77777777" w:rsidR="00A6286D" w:rsidRPr="00D35D3E" w:rsidRDefault="00A6286D" w:rsidP="00D35D3E">
      <w:pPr>
        <w:spacing w:line="276" w:lineRule="auto"/>
        <w:ind w:firstLine="709"/>
      </w:pPr>
      <w:bookmarkStart w:id="53" w:name="_Toc515373706"/>
      <w:r w:rsidRPr="00D35D3E">
        <w:t>Не предусмотрено.</w:t>
      </w:r>
      <w:bookmarkEnd w:id="53"/>
    </w:p>
    <w:p w14:paraId="79478D9C" w14:textId="77777777" w:rsidR="00A6286D" w:rsidRPr="00D35D3E" w:rsidRDefault="00A6286D" w:rsidP="00D35D3E">
      <w:pPr>
        <w:pStyle w:val="Listenabsatz"/>
        <w:tabs>
          <w:tab w:val="left" w:pos="142"/>
        </w:tabs>
        <w:spacing w:line="276" w:lineRule="auto"/>
        <w:ind w:left="0"/>
        <w:jc w:val="both"/>
        <w:rPr>
          <w:b/>
        </w:rPr>
      </w:pPr>
    </w:p>
    <w:p w14:paraId="491095D4" w14:textId="77777777" w:rsidR="00A6286D" w:rsidRPr="00D35D3E" w:rsidRDefault="00A6286D" w:rsidP="0072312D">
      <w:pPr>
        <w:pStyle w:val="Listenabsatz"/>
        <w:numPr>
          <w:ilvl w:val="0"/>
          <w:numId w:val="29"/>
        </w:numPr>
        <w:tabs>
          <w:tab w:val="left" w:pos="142"/>
        </w:tabs>
        <w:spacing w:line="276" w:lineRule="auto"/>
        <w:ind w:left="0" w:firstLine="0"/>
        <w:jc w:val="both"/>
        <w:outlineLvl w:val="0"/>
        <w:rPr>
          <w:b/>
        </w:rPr>
      </w:pPr>
      <w:bookmarkStart w:id="54" w:name="_Toc515893045"/>
      <w:r w:rsidRPr="00D35D3E">
        <w:rPr>
          <w:b/>
        </w:rPr>
        <w:t>Критерии оценивания действий аккредитуемого</w:t>
      </w:r>
      <w:bookmarkEnd w:id="54"/>
    </w:p>
    <w:p w14:paraId="1C50BF1C" w14:textId="77777777" w:rsidR="00A6286D" w:rsidRPr="00D35D3E" w:rsidRDefault="00A6286D" w:rsidP="00D35D3E">
      <w:pPr>
        <w:spacing w:line="276" w:lineRule="auto"/>
        <w:ind w:firstLine="567"/>
      </w:pPr>
      <w:r w:rsidRPr="00D35D3E">
        <w:t>В оценочном листе (чек-листе) (раздел 1</w:t>
      </w:r>
      <w:r w:rsidR="005704E0">
        <w:t>7</w:t>
      </w:r>
      <w:r w:rsidRPr="00D35D3E">
        <w:t>) проводится отметка о наличии/отсутствии действий в ходе их выполнения аккредитуемым.</w:t>
      </w:r>
    </w:p>
    <w:p w14:paraId="60C04786" w14:textId="77777777" w:rsidR="00A6286D" w:rsidRPr="00D35D3E" w:rsidRDefault="00A6286D" w:rsidP="00D35D3E">
      <w:pPr>
        <w:spacing w:line="276" w:lineRule="auto"/>
        <w:ind w:firstLine="567"/>
      </w:pPr>
      <w:r w:rsidRPr="00D35D3E">
        <w:rPr>
          <w:b/>
        </w:rPr>
        <w:t>В электронном чек-листе</w:t>
      </w:r>
      <w:r w:rsidRPr="00D35D3E">
        <w:t xml:space="preserve"> это осуществляется с помощью активации кнопок:</w:t>
      </w:r>
    </w:p>
    <w:p w14:paraId="4B84BBEB" w14:textId="77777777" w:rsidR="00A6286D" w:rsidRPr="00D35D3E" w:rsidRDefault="00A6286D" w:rsidP="00D35D3E">
      <w:pPr>
        <w:numPr>
          <w:ilvl w:val="0"/>
          <w:numId w:val="10"/>
        </w:numPr>
        <w:spacing w:line="276" w:lineRule="auto"/>
        <w:jc w:val="both"/>
      </w:pPr>
      <w:r w:rsidRPr="00D35D3E">
        <w:t>«Да» – действие было произведено;</w:t>
      </w:r>
    </w:p>
    <w:p w14:paraId="3E29F0DA" w14:textId="77777777" w:rsidR="00A6286D" w:rsidRPr="00D35D3E" w:rsidRDefault="00A6286D" w:rsidP="00D35D3E">
      <w:pPr>
        <w:numPr>
          <w:ilvl w:val="0"/>
          <w:numId w:val="10"/>
        </w:numPr>
        <w:spacing w:line="276" w:lineRule="auto"/>
        <w:jc w:val="both"/>
      </w:pPr>
      <w:r w:rsidRPr="00D35D3E">
        <w:t xml:space="preserve">«Нет» – действие не было произведено </w:t>
      </w:r>
    </w:p>
    <w:p w14:paraId="6A09A3CC" w14:textId="77777777" w:rsidR="00A6286D" w:rsidRPr="00D35D3E" w:rsidRDefault="00A6286D" w:rsidP="00D35D3E">
      <w:pPr>
        <w:spacing w:line="276" w:lineRule="auto"/>
        <w:ind w:firstLine="708"/>
      </w:pPr>
      <w:r w:rsidRPr="00D35D3E">
        <w:t>В случае демонстрации аккредитуемым не внесенных в пункты оценочного листа (чек-листа) важных действий или небезопасных или ненужных действий, необходимо зафиксировать эти действия в дефектной ведомости (раздел 1</w:t>
      </w:r>
      <w:r w:rsidR="005704E0">
        <w:t>6</w:t>
      </w:r>
      <w:r w:rsidRPr="00D35D3E">
        <w:t xml:space="preserve"> паспорта) по данной станции, а в оценочный лист (чек-лист) аккредитуемого внести только количество совершенных нерегламентированных и небезопасных действий.</w:t>
      </w:r>
    </w:p>
    <w:p w14:paraId="0EDDC9B1" w14:textId="77777777" w:rsidR="00A6286D" w:rsidRPr="00D35D3E" w:rsidRDefault="00A6286D" w:rsidP="00D35D3E">
      <w:pPr>
        <w:spacing w:line="276" w:lineRule="auto"/>
        <w:ind w:firstLine="708"/>
      </w:pPr>
      <w:r w:rsidRPr="00D35D3E">
        <w:t>Каждая позиция непременно вносится членом АК в электронный оценочный лист (пока этого не произойдет, лист не отправится).</w:t>
      </w:r>
    </w:p>
    <w:p w14:paraId="6D8F3316" w14:textId="77777777" w:rsidR="00A6286D" w:rsidRPr="00D35D3E" w:rsidRDefault="00A6286D" w:rsidP="00D35D3E">
      <w:pPr>
        <w:spacing w:after="240" w:line="276" w:lineRule="auto"/>
        <w:ind w:firstLine="708"/>
      </w:pPr>
      <w:r w:rsidRPr="00D35D3E">
        <w:t>Для фиксации показателя времени необходимо активировать электронный оценочный лист (чек-лист), как только аккредитуемый приступил к выполнению задания, и фиксировать соответствующее действие, как только оно воспроизвелось аккредитуемым.</w:t>
      </w:r>
    </w:p>
    <w:p w14:paraId="29A7BE24" w14:textId="77777777" w:rsidR="00A6286D" w:rsidRPr="00D35D3E" w:rsidRDefault="00A6286D" w:rsidP="0072312D">
      <w:pPr>
        <w:pStyle w:val="Listenabsatz"/>
        <w:numPr>
          <w:ilvl w:val="0"/>
          <w:numId w:val="29"/>
        </w:numPr>
        <w:tabs>
          <w:tab w:val="left" w:pos="142"/>
        </w:tabs>
        <w:spacing w:line="276" w:lineRule="auto"/>
        <w:ind w:left="0" w:firstLine="0"/>
        <w:jc w:val="both"/>
        <w:outlineLvl w:val="0"/>
        <w:rPr>
          <w:b/>
        </w:rPr>
      </w:pPr>
      <w:bookmarkStart w:id="55" w:name="_Toc482299360"/>
      <w:bookmarkStart w:id="56" w:name="_Toc515893046"/>
      <w:r w:rsidRPr="00D35D3E">
        <w:rPr>
          <w:b/>
        </w:rPr>
        <w:t>Дефектная ведомость</w:t>
      </w:r>
      <w:bookmarkEnd w:id="55"/>
      <w:bookmarkEnd w:id="56"/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6"/>
        <w:gridCol w:w="3527"/>
        <w:gridCol w:w="2530"/>
        <w:gridCol w:w="1233"/>
        <w:gridCol w:w="1593"/>
      </w:tblGrid>
      <w:tr w:rsidR="00A6286D" w:rsidRPr="00D35D3E" w14:paraId="6B723661" w14:textId="77777777" w:rsidTr="0072312D">
        <w:tc>
          <w:tcPr>
            <w:tcW w:w="9639" w:type="dxa"/>
            <w:gridSpan w:val="5"/>
            <w:vAlign w:val="center"/>
          </w:tcPr>
          <w:p w14:paraId="23363B54" w14:textId="77777777" w:rsidR="00A6286D" w:rsidRPr="00D35D3E" w:rsidRDefault="00A6286D" w:rsidP="0072312D">
            <w:pPr>
              <w:spacing w:before="240" w:line="276" w:lineRule="auto"/>
              <w:rPr>
                <w:b/>
              </w:rPr>
            </w:pPr>
            <w:r w:rsidRPr="00D35D3E">
              <w:rPr>
                <w:b/>
              </w:rPr>
              <w:t>Станция «</w:t>
            </w:r>
            <w:r w:rsidR="001B2231" w:rsidRPr="00D35D3E">
              <w:rPr>
                <w:b/>
              </w:rPr>
              <w:t>Осмотр и пальпация молочных желез</w:t>
            </w:r>
            <w:r w:rsidRPr="00D35D3E">
              <w:rPr>
                <w:b/>
              </w:rPr>
              <w:t>»</w:t>
            </w:r>
          </w:p>
          <w:p w14:paraId="728ECD98" w14:textId="77777777" w:rsidR="00A6286D" w:rsidRPr="00D35D3E" w:rsidRDefault="00A6286D" w:rsidP="0072312D">
            <w:pPr>
              <w:spacing w:after="240" w:line="276" w:lineRule="auto"/>
              <w:rPr>
                <w:b/>
              </w:rPr>
            </w:pPr>
            <w:r w:rsidRPr="00D35D3E">
              <w:rPr>
                <w:b/>
              </w:rPr>
              <w:t>Образовательная организация __________________</w:t>
            </w:r>
            <w:r w:rsidR="0072312D">
              <w:rPr>
                <w:b/>
              </w:rPr>
              <w:t>_______________________________</w:t>
            </w:r>
          </w:p>
        </w:tc>
      </w:tr>
      <w:tr w:rsidR="00A6286D" w:rsidRPr="00D35D3E" w14:paraId="6899985E" w14:textId="77777777" w:rsidTr="0072312D">
        <w:tc>
          <w:tcPr>
            <w:tcW w:w="756" w:type="dxa"/>
            <w:vAlign w:val="center"/>
          </w:tcPr>
          <w:p w14:paraId="179D1250" w14:textId="77777777" w:rsidR="00A6286D" w:rsidRPr="00D35D3E" w:rsidRDefault="00A6286D" w:rsidP="0072312D">
            <w:pPr>
              <w:spacing w:line="276" w:lineRule="auto"/>
              <w:jc w:val="center"/>
            </w:pPr>
            <w:r w:rsidRPr="00D35D3E">
              <w:rPr>
                <w:rFonts w:eastAsia="Arial"/>
                <w:b/>
              </w:rPr>
              <w:t>№</w:t>
            </w:r>
          </w:p>
        </w:tc>
        <w:tc>
          <w:tcPr>
            <w:tcW w:w="3527" w:type="dxa"/>
            <w:vAlign w:val="center"/>
          </w:tcPr>
          <w:p w14:paraId="7FD45044" w14:textId="77777777" w:rsidR="00A6286D" w:rsidRPr="00D35D3E" w:rsidRDefault="00A6286D" w:rsidP="0072312D">
            <w:pPr>
              <w:spacing w:line="276" w:lineRule="auto"/>
              <w:jc w:val="center"/>
            </w:pPr>
            <w:r w:rsidRPr="00D35D3E">
              <w:t>Список нерегламентированных и небезопасных действий, отсутствующих в чек-листе</w:t>
            </w:r>
          </w:p>
        </w:tc>
        <w:tc>
          <w:tcPr>
            <w:tcW w:w="2530" w:type="dxa"/>
            <w:vAlign w:val="center"/>
          </w:tcPr>
          <w:p w14:paraId="0F182C4E" w14:textId="77777777" w:rsidR="00A6286D" w:rsidRPr="00D35D3E" w:rsidRDefault="00A6286D" w:rsidP="0072312D">
            <w:pPr>
              <w:spacing w:line="276" w:lineRule="auto"/>
              <w:jc w:val="center"/>
            </w:pPr>
            <w:r w:rsidRPr="00D35D3E">
              <w:t>Номер аккредитуемого</w:t>
            </w:r>
          </w:p>
        </w:tc>
        <w:tc>
          <w:tcPr>
            <w:tcW w:w="1233" w:type="dxa"/>
            <w:vAlign w:val="center"/>
          </w:tcPr>
          <w:p w14:paraId="2D685985" w14:textId="77777777" w:rsidR="00A6286D" w:rsidRPr="00D35D3E" w:rsidRDefault="00A6286D" w:rsidP="0072312D">
            <w:pPr>
              <w:spacing w:line="276" w:lineRule="auto"/>
              <w:jc w:val="center"/>
            </w:pPr>
            <w:r w:rsidRPr="00D35D3E">
              <w:t>Дата</w:t>
            </w:r>
          </w:p>
        </w:tc>
        <w:tc>
          <w:tcPr>
            <w:tcW w:w="1593" w:type="dxa"/>
            <w:vAlign w:val="center"/>
          </w:tcPr>
          <w:p w14:paraId="173F0B1A" w14:textId="77777777" w:rsidR="00A6286D" w:rsidRPr="00D35D3E" w:rsidRDefault="00A6286D" w:rsidP="0072312D">
            <w:pPr>
              <w:spacing w:line="276" w:lineRule="auto"/>
              <w:jc w:val="center"/>
            </w:pPr>
            <w:r w:rsidRPr="00D35D3E">
              <w:t>Подпись члена АК</w:t>
            </w:r>
          </w:p>
        </w:tc>
      </w:tr>
      <w:tr w:rsidR="00A6286D" w:rsidRPr="00D35D3E" w14:paraId="0E5B1F39" w14:textId="77777777" w:rsidTr="0072312D">
        <w:tc>
          <w:tcPr>
            <w:tcW w:w="756" w:type="dxa"/>
            <w:vAlign w:val="center"/>
          </w:tcPr>
          <w:p w14:paraId="677749A1" w14:textId="77777777" w:rsidR="00A6286D" w:rsidRPr="00D35D3E" w:rsidRDefault="00A6286D" w:rsidP="0072312D">
            <w:pPr>
              <w:snapToGrid w:val="0"/>
              <w:spacing w:line="276" w:lineRule="auto"/>
              <w:jc w:val="center"/>
            </w:pPr>
          </w:p>
        </w:tc>
        <w:tc>
          <w:tcPr>
            <w:tcW w:w="3527" w:type="dxa"/>
            <w:vAlign w:val="center"/>
          </w:tcPr>
          <w:p w14:paraId="66508C83" w14:textId="77777777" w:rsidR="00A6286D" w:rsidRPr="00D35D3E" w:rsidRDefault="00A6286D" w:rsidP="0072312D">
            <w:pPr>
              <w:snapToGrid w:val="0"/>
              <w:spacing w:line="276" w:lineRule="auto"/>
              <w:jc w:val="center"/>
            </w:pPr>
          </w:p>
        </w:tc>
        <w:tc>
          <w:tcPr>
            <w:tcW w:w="2530" w:type="dxa"/>
            <w:vAlign w:val="center"/>
          </w:tcPr>
          <w:p w14:paraId="3B2B746D" w14:textId="77777777" w:rsidR="00A6286D" w:rsidRPr="00D35D3E" w:rsidRDefault="00A6286D" w:rsidP="0072312D">
            <w:pPr>
              <w:snapToGrid w:val="0"/>
              <w:spacing w:line="276" w:lineRule="auto"/>
              <w:jc w:val="center"/>
            </w:pPr>
          </w:p>
        </w:tc>
        <w:tc>
          <w:tcPr>
            <w:tcW w:w="1233" w:type="dxa"/>
            <w:vAlign w:val="center"/>
          </w:tcPr>
          <w:p w14:paraId="0D1E5696" w14:textId="77777777" w:rsidR="00A6286D" w:rsidRPr="00D35D3E" w:rsidRDefault="00A6286D" w:rsidP="0072312D">
            <w:pPr>
              <w:snapToGrid w:val="0"/>
              <w:spacing w:line="276" w:lineRule="auto"/>
              <w:jc w:val="center"/>
            </w:pPr>
          </w:p>
        </w:tc>
        <w:tc>
          <w:tcPr>
            <w:tcW w:w="1593" w:type="dxa"/>
            <w:vAlign w:val="center"/>
          </w:tcPr>
          <w:p w14:paraId="5FEC7BED" w14:textId="77777777" w:rsidR="00A6286D" w:rsidRPr="00D35D3E" w:rsidRDefault="00A6286D" w:rsidP="0072312D">
            <w:pPr>
              <w:snapToGrid w:val="0"/>
              <w:spacing w:line="276" w:lineRule="auto"/>
              <w:jc w:val="center"/>
            </w:pPr>
          </w:p>
        </w:tc>
      </w:tr>
      <w:tr w:rsidR="00A6286D" w:rsidRPr="00D35D3E" w14:paraId="55B1715F" w14:textId="77777777" w:rsidTr="0072312D">
        <w:tc>
          <w:tcPr>
            <w:tcW w:w="756" w:type="dxa"/>
            <w:vAlign w:val="center"/>
          </w:tcPr>
          <w:p w14:paraId="58C9854D" w14:textId="77777777" w:rsidR="00A6286D" w:rsidRPr="00D35D3E" w:rsidRDefault="00A6286D" w:rsidP="0072312D">
            <w:pPr>
              <w:snapToGrid w:val="0"/>
              <w:spacing w:line="276" w:lineRule="auto"/>
              <w:jc w:val="center"/>
            </w:pPr>
          </w:p>
        </w:tc>
        <w:tc>
          <w:tcPr>
            <w:tcW w:w="3527" w:type="dxa"/>
            <w:vAlign w:val="center"/>
          </w:tcPr>
          <w:p w14:paraId="460BD2A2" w14:textId="77777777" w:rsidR="00A6286D" w:rsidRPr="00D35D3E" w:rsidRDefault="00A6286D" w:rsidP="0072312D">
            <w:pPr>
              <w:snapToGrid w:val="0"/>
              <w:spacing w:line="276" w:lineRule="auto"/>
              <w:jc w:val="center"/>
            </w:pPr>
          </w:p>
        </w:tc>
        <w:tc>
          <w:tcPr>
            <w:tcW w:w="2530" w:type="dxa"/>
            <w:vAlign w:val="center"/>
          </w:tcPr>
          <w:p w14:paraId="4E9C6DC3" w14:textId="77777777" w:rsidR="00A6286D" w:rsidRPr="00D35D3E" w:rsidRDefault="00A6286D" w:rsidP="0072312D">
            <w:pPr>
              <w:snapToGrid w:val="0"/>
              <w:spacing w:line="276" w:lineRule="auto"/>
              <w:jc w:val="center"/>
            </w:pPr>
          </w:p>
        </w:tc>
        <w:tc>
          <w:tcPr>
            <w:tcW w:w="1233" w:type="dxa"/>
            <w:vAlign w:val="center"/>
          </w:tcPr>
          <w:p w14:paraId="622BB4AB" w14:textId="77777777" w:rsidR="00A6286D" w:rsidRPr="00D35D3E" w:rsidRDefault="00A6286D" w:rsidP="0072312D">
            <w:pPr>
              <w:snapToGrid w:val="0"/>
              <w:spacing w:line="276" w:lineRule="auto"/>
              <w:jc w:val="center"/>
            </w:pPr>
          </w:p>
        </w:tc>
        <w:tc>
          <w:tcPr>
            <w:tcW w:w="1593" w:type="dxa"/>
            <w:vAlign w:val="center"/>
          </w:tcPr>
          <w:p w14:paraId="41BEF45D" w14:textId="77777777" w:rsidR="00A6286D" w:rsidRPr="00D35D3E" w:rsidRDefault="00A6286D" w:rsidP="0072312D">
            <w:pPr>
              <w:snapToGrid w:val="0"/>
              <w:spacing w:line="276" w:lineRule="auto"/>
              <w:jc w:val="center"/>
            </w:pPr>
          </w:p>
        </w:tc>
      </w:tr>
      <w:tr w:rsidR="00A6286D" w:rsidRPr="00D35D3E" w14:paraId="31664498" w14:textId="77777777" w:rsidTr="0072312D">
        <w:tc>
          <w:tcPr>
            <w:tcW w:w="756" w:type="dxa"/>
            <w:vAlign w:val="center"/>
          </w:tcPr>
          <w:p w14:paraId="13571E55" w14:textId="77777777" w:rsidR="00A6286D" w:rsidRPr="00D35D3E" w:rsidRDefault="00A6286D" w:rsidP="0072312D">
            <w:pPr>
              <w:snapToGrid w:val="0"/>
              <w:spacing w:line="276" w:lineRule="auto"/>
              <w:jc w:val="center"/>
            </w:pPr>
          </w:p>
        </w:tc>
        <w:tc>
          <w:tcPr>
            <w:tcW w:w="3527" w:type="dxa"/>
            <w:vAlign w:val="center"/>
          </w:tcPr>
          <w:p w14:paraId="10336E09" w14:textId="77777777" w:rsidR="00A6286D" w:rsidRPr="00D35D3E" w:rsidRDefault="00A6286D" w:rsidP="0072312D">
            <w:pPr>
              <w:snapToGrid w:val="0"/>
              <w:spacing w:line="276" w:lineRule="auto"/>
              <w:jc w:val="center"/>
            </w:pPr>
          </w:p>
        </w:tc>
        <w:tc>
          <w:tcPr>
            <w:tcW w:w="2530" w:type="dxa"/>
            <w:vAlign w:val="center"/>
          </w:tcPr>
          <w:p w14:paraId="201109DE" w14:textId="77777777" w:rsidR="00A6286D" w:rsidRPr="00D35D3E" w:rsidRDefault="00A6286D" w:rsidP="0072312D">
            <w:pPr>
              <w:snapToGrid w:val="0"/>
              <w:spacing w:line="276" w:lineRule="auto"/>
              <w:jc w:val="center"/>
            </w:pPr>
          </w:p>
        </w:tc>
        <w:tc>
          <w:tcPr>
            <w:tcW w:w="1233" w:type="dxa"/>
            <w:vAlign w:val="center"/>
          </w:tcPr>
          <w:p w14:paraId="48B43EC6" w14:textId="77777777" w:rsidR="00A6286D" w:rsidRPr="00D35D3E" w:rsidRDefault="00A6286D" w:rsidP="0072312D">
            <w:pPr>
              <w:snapToGrid w:val="0"/>
              <w:spacing w:line="276" w:lineRule="auto"/>
              <w:jc w:val="center"/>
            </w:pPr>
          </w:p>
        </w:tc>
        <w:tc>
          <w:tcPr>
            <w:tcW w:w="1593" w:type="dxa"/>
            <w:vAlign w:val="center"/>
          </w:tcPr>
          <w:p w14:paraId="45D90374" w14:textId="77777777" w:rsidR="00A6286D" w:rsidRPr="00D35D3E" w:rsidRDefault="00A6286D" w:rsidP="0072312D">
            <w:pPr>
              <w:snapToGrid w:val="0"/>
              <w:spacing w:line="276" w:lineRule="auto"/>
              <w:jc w:val="center"/>
            </w:pPr>
          </w:p>
        </w:tc>
      </w:tr>
      <w:tr w:rsidR="00A6286D" w:rsidRPr="00D35D3E" w14:paraId="7316D4F8" w14:textId="77777777" w:rsidTr="0072312D">
        <w:tc>
          <w:tcPr>
            <w:tcW w:w="756" w:type="dxa"/>
            <w:vAlign w:val="center"/>
          </w:tcPr>
          <w:p w14:paraId="3B6251B0" w14:textId="77777777" w:rsidR="00A6286D" w:rsidRPr="00D35D3E" w:rsidRDefault="00A6286D" w:rsidP="0072312D">
            <w:pPr>
              <w:snapToGrid w:val="0"/>
              <w:spacing w:line="276" w:lineRule="auto"/>
              <w:jc w:val="center"/>
            </w:pPr>
          </w:p>
        </w:tc>
        <w:tc>
          <w:tcPr>
            <w:tcW w:w="3527" w:type="dxa"/>
            <w:vAlign w:val="center"/>
          </w:tcPr>
          <w:p w14:paraId="45E497F1" w14:textId="77777777" w:rsidR="00A6286D" w:rsidRPr="00D35D3E" w:rsidRDefault="00A6286D" w:rsidP="0072312D">
            <w:pPr>
              <w:snapToGrid w:val="0"/>
              <w:spacing w:line="276" w:lineRule="auto"/>
              <w:jc w:val="center"/>
            </w:pPr>
          </w:p>
        </w:tc>
        <w:tc>
          <w:tcPr>
            <w:tcW w:w="2530" w:type="dxa"/>
            <w:vAlign w:val="center"/>
          </w:tcPr>
          <w:p w14:paraId="6DA5CB92" w14:textId="77777777" w:rsidR="00A6286D" w:rsidRPr="00D35D3E" w:rsidRDefault="00A6286D" w:rsidP="0072312D">
            <w:pPr>
              <w:snapToGrid w:val="0"/>
              <w:spacing w:line="276" w:lineRule="auto"/>
              <w:jc w:val="center"/>
            </w:pPr>
          </w:p>
        </w:tc>
        <w:tc>
          <w:tcPr>
            <w:tcW w:w="1233" w:type="dxa"/>
            <w:vAlign w:val="center"/>
          </w:tcPr>
          <w:p w14:paraId="0C7F83C6" w14:textId="77777777" w:rsidR="00A6286D" w:rsidRPr="00D35D3E" w:rsidRDefault="00A6286D" w:rsidP="0072312D">
            <w:pPr>
              <w:snapToGrid w:val="0"/>
              <w:spacing w:line="276" w:lineRule="auto"/>
              <w:jc w:val="center"/>
            </w:pPr>
          </w:p>
        </w:tc>
        <w:tc>
          <w:tcPr>
            <w:tcW w:w="1593" w:type="dxa"/>
            <w:vAlign w:val="center"/>
          </w:tcPr>
          <w:p w14:paraId="12EEED6B" w14:textId="77777777" w:rsidR="00A6286D" w:rsidRPr="00D35D3E" w:rsidRDefault="00A6286D" w:rsidP="0072312D">
            <w:pPr>
              <w:snapToGrid w:val="0"/>
              <w:spacing w:line="276" w:lineRule="auto"/>
              <w:jc w:val="center"/>
            </w:pPr>
          </w:p>
        </w:tc>
      </w:tr>
      <w:tr w:rsidR="00A6286D" w:rsidRPr="00D35D3E" w14:paraId="58DC4488" w14:textId="77777777" w:rsidTr="0072312D">
        <w:tc>
          <w:tcPr>
            <w:tcW w:w="756" w:type="dxa"/>
            <w:vAlign w:val="center"/>
          </w:tcPr>
          <w:p w14:paraId="4DF529A6" w14:textId="77777777" w:rsidR="00A6286D" w:rsidRPr="00D35D3E" w:rsidRDefault="00A6286D" w:rsidP="0072312D">
            <w:pPr>
              <w:snapToGrid w:val="0"/>
              <w:spacing w:line="276" w:lineRule="auto"/>
              <w:jc w:val="center"/>
            </w:pPr>
          </w:p>
        </w:tc>
        <w:tc>
          <w:tcPr>
            <w:tcW w:w="3527" w:type="dxa"/>
            <w:vAlign w:val="center"/>
          </w:tcPr>
          <w:p w14:paraId="514BB360" w14:textId="77777777" w:rsidR="00A6286D" w:rsidRPr="00D35D3E" w:rsidRDefault="00A6286D" w:rsidP="0072312D">
            <w:pPr>
              <w:snapToGrid w:val="0"/>
              <w:spacing w:line="276" w:lineRule="auto"/>
              <w:jc w:val="center"/>
            </w:pPr>
          </w:p>
        </w:tc>
        <w:tc>
          <w:tcPr>
            <w:tcW w:w="2530" w:type="dxa"/>
            <w:vAlign w:val="center"/>
          </w:tcPr>
          <w:p w14:paraId="602D3D32" w14:textId="77777777" w:rsidR="00A6286D" w:rsidRPr="00D35D3E" w:rsidRDefault="00A6286D" w:rsidP="0072312D">
            <w:pPr>
              <w:snapToGrid w:val="0"/>
              <w:spacing w:line="276" w:lineRule="auto"/>
              <w:jc w:val="center"/>
            </w:pPr>
          </w:p>
        </w:tc>
        <w:tc>
          <w:tcPr>
            <w:tcW w:w="1233" w:type="dxa"/>
            <w:vAlign w:val="center"/>
          </w:tcPr>
          <w:p w14:paraId="42918067" w14:textId="77777777" w:rsidR="00A6286D" w:rsidRPr="00D35D3E" w:rsidRDefault="00A6286D" w:rsidP="0072312D">
            <w:pPr>
              <w:snapToGrid w:val="0"/>
              <w:spacing w:line="276" w:lineRule="auto"/>
              <w:jc w:val="center"/>
            </w:pPr>
          </w:p>
        </w:tc>
        <w:tc>
          <w:tcPr>
            <w:tcW w:w="1593" w:type="dxa"/>
            <w:vAlign w:val="center"/>
          </w:tcPr>
          <w:p w14:paraId="62F7D611" w14:textId="77777777" w:rsidR="00A6286D" w:rsidRPr="00D35D3E" w:rsidRDefault="00A6286D" w:rsidP="0072312D">
            <w:pPr>
              <w:snapToGrid w:val="0"/>
              <w:spacing w:line="276" w:lineRule="auto"/>
              <w:jc w:val="center"/>
            </w:pPr>
          </w:p>
        </w:tc>
      </w:tr>
      <w:tr w:rsidR="00A6286D" w:rsidRPr="00D35D3E" w14:paraId="45D78FAC" w14:textId="77777777" w:rsidTr="0072312D">
        <w:tc>
          <w:tcPr>
            <w:tcW w:w="756" w:type="dxa"/>
            <w:vAlign w:val="center"/>
          </w:tcPr>
          <w:p w14:paraId="153E0700" w14:textId="77777777" w:rsidR="00A6286D" w:rsidRPr="00D35D3E" w:rsidRDefault="00A6286D" w:rsidP="0072312D">
            <w:pPr>
              <w:spacing w:line="276" w:lineRule="auto"/>
              <w:jc w:val="center"/>
            </w:pPr>
            <w:r w:rsidRPr="00D35D3E">
              <w:rPr>
                <w:b/>
              </w:rPr>
              <w:t>№</w:t>
            </w:r>
          </w:p>
        </w:tc>
        <w:tc>
          <w:tcPr>
            <w:tcW w:w="3527" w:type="dxa"/>
            <w:vAlign w:val="center"/>
          </w:tcPr>
          <w:p w14:paraId="079F4C91" w14:textId="77777777" w:rsidR="00A6286D" w:rsidRPr="00D35D3E" w:rsidRDefault="00A6286D" w:rsidP="0072312D">
            <w:pPr>
              <w:snapToGrid w:val="0"/>
              <w:spacing w:line="276" w:lineRule="auto"/>
              <w:jc w:val="center"/>
            </w:pPr>
            <w:r w:rsidRPr="00D35D3E">
              <w:t>Список дополнительных действий, имеющих клиническое значение, не отмеченных в чек-листе</w:t>
            </w:r>
          </w:p>
        </w:tc>
        <w:tc>
          <w:tcPr>
            <w:tcW w:w="2530" w:type="dxa"/>
            <w:vAlign w:val="center"/>
          </w:tcPr>
          <w:p w14:paraId="054907AF" w14:textId="77777777" w:rsidR="00A6286D" w:rsidRPr="00D35D3E" w:rsidRDefault="00A6286D" w:rsidP="0072312D">
            <w:pPr>
              <w:spacing w:line="276" w:lineRule="auto"/>
              <w:jc w:val="center"/>
            </w:pPr>
            <w:r w:rsidRPr="00D35D3E">
              <w:t>Номер аккредитуемого</w:t>
            </w:r>
          </w:p>
        </w:tc>
        <w:tc>
          <w:tcPr>
            <w:tcW w:w="1233" w:type="dxa"/>
            <w:vAlign w:val="center"/>
          </w:tcPr>
          <w:p w14:paraId="5DB8701B" w14:textId="77777777" w:rsidR="00A6286D" w:rsidRPr="00D35D3E" w:rsidRDefault="00A6286D" w:rsidP="0072312D">
            <w:pPr>
              <w:spacing w:line="276" w:lineRule="auto"/>
              <w:jc w:val="center"/>
            </w:pPr>
            <w:r w:rsidRPr="00D35D3E">
              <w:t>Дата</w:t>
            </w:r>
          </w:p>
        </w:tc>
        <w:tc>
          <w:tcPr>
            <w:tcW w:w="1593" w:type="dxa"/>
            <w:vAlign w:val="center"/>
          </w:tcPr>
          <w:p w14:paraId="07B1AA1B" w14:textId="77777777" w:rsidR="00A6286D" w:rsidRPr="00D35D3E" w:rsidRDefault="00A6286D" w:rsidP="0072312D">
            <w:pPr>
              <w:spacing w:line="276" w:lineRule="auto"/>
              <w:jc w:val="center"/>
            </w:pPr>
            <w:r w:rsidRPr="00D35D3E">
              <w:t>Подпись члена АК</w:t>
            </w:r>
          </w:p>
        </w:tc>
      </w:tr>
      <w:tr w:rsidR="00A6286D" w:rsidRPr="00D35D3E" w14:paraId="40B3664F" w14:textId="77777777" w:rsidTr="0072312D">
        <w:tc>
          <w:tcPr>
            <w:tcW w:w="756" w:type="dxa"/>
            <w:vAlign w:val="center"/>
          </w:tcPr>
          <w:p w14:paraId="79AF865C" w14:textId="77777777" w:rsidR="00A6286D" w:rsidRPr="00D35D3E" w:rsidRDefault="00A6286D" w:rsidP="0072312D">
            <w:pPr>
              <w:snapToGrid w:val="0"/>
              <w:spacing w:line="276" w:lineRule="auto"/>
            </w:pPr>
          </w:p>
        </w:tc>
        <w:tc>
          <w:tcPr>
            <w:tcW w:w="3527" w:type="dxa"/>
            <w:vAlign w:val="center"/>
          </w:tcPr>
          <w:p w14:paraId="5DC25F32" w14:textId="77777777" w:rsidR="00A6286D" w:rsidRPr="00D35D3E" w:rsidRDefault="00A6286D" w:rsidP="0072312D">
            <w:pPr>
              <w:snapToGrid w:val="0"/>
              <w:spacing w:line="276" w:lineRule="auto"/>
            </w:pPr>
          </w:p>
        </w:tc>
        <w:tc>
          <w:tcPr>
            <w:tcW w:w="2530" w:type="dxa"/>
            <w:vAlign w:val="center"/>
          </w:tcPr>
          <w:p w14:paraId="04CAF109" w14:textId="77777777" w:rsidR="00A6286D" w:rsidRPr="00D35D3E" w:rsidRDefault="00A6286D" w:rsidP="0072312D">
            <w:pPr>
              <w:snapToGrid w:val="0"/>
              <w:spacing w:line="276" w:lineRule="auto"/>
            </w:pPr>
          </w:p>
        </w:tc>
        <w:tc>
          <w:tcPr>
            <w:tcW w:w="1233" w:type="dxa"/>
            <w:vAlign w:val="center"/>
          </w:tcPr>
          <w:p w14:paraId="788DA103" w14:textId="77777777" w:rsidR="00A6286D" w:rsidRPr="00D35D3E" w:rsidRDefault="00A6286D" w:rsidP="0072312D">
            <w:pPr>
              <w:snapToGrid w:val="0"/>
              <w:spacing w:line="276" w:lineRule="auto"/>
            </w:pPr>
          </w:p>
        </w:tc>
        <w:tc>
          <w:tcPr>
            <w:tcW w:w="1593" w:type="dxa"/>
            <w:vAlign w:val="center"/>
          </w:tcPr>
          <w:p w14:paraId="6C66D983" w14:textId="77777777" w:rsidR="00A6286D" w:rsidRPr="00D35D3E" w:rsidRDefault="00A6286D" w:rsidP="0072312D">
            <w:pPr>
              <w:snapToGrid w:val="0"/>
              <w:spacing w:line="276" w:lineRule="auto"/>
            </w:pPr>
          </w:p>
        </w:tc>
      </w:tr>
      <w:tr w:rsidR="00A6286D" w:rsidRPr="00D35D3E" w14:paraId="3A2D1CE3" w14:textId="77777777" w:rsidTr="0072312D">
        <w:tc>
          <w:tcPr>
            <w:tcW w:w="756" w:type="dxa"/>
            <w:vAlign w:val="center"/>
          </w:tcPr>
          <w:p w14:paraId="3D68B7F2" w14:textId="77777777" w:rsidR="00A6286D" w:rsidRPr="00D35D3E" w:rsidRDefault="00A6286D" w:rsidP="0072312D">
            <w:pPr>
              <w:snapToGrid w:val="0"/>
              <w:spacing w:line="276" w:lineRule="auto"/>
            </w:pPr>
          </w:p>
        </w:tc>
        <w:tc>
          <w:tcPr>
            <w:tcW w:w="3527" w:type="dxa"/>
            <w:vAlign w:val="center"/>
          </w:tcPr>
          <w:p w14:paraId="7565912F" w14:textId="77777777" w:rsidR="00A6286D" w:rsidRPr="00D35D3E" w:rsidRDefault="00A6286D" w:rsidP="0072312D">
            <w:pPr>
              <w:snapToGrid w:val="0"/>
              <w:spacing w:line="276" w:lineRule="auto"/>
            </w:pPr>
          </w:p>
        </w:tc>
        <w:tc>
          <w:tcPr>
            <w:tcW w:w="2530" w:type="dxa"/>
            <w:vAlign w:val="center"/>
          </w:tcPr>
          <w:p w14:paraId="547FA2D9" w14:textId="77777777" w:rsidR="00A6286D" w:rsidRPr="00D35D3E" w:rsidRDefault="00A6286D" w:rsidP="0072312D">
            <w:pPr>
              <w:snapToGrid w:val="0"/>
              <w:spacing w:line="276" w:lineRule="auto"/>
            </w:pPr>
          </w:p>
        </w:tc>
        <w:tc>
          <w:tcPr>
            <w:tcW w:w="1233" w:type="dxa"/>
            <w:vAlign w:val="center"/>
          </w:tcPr>
          <w:p w14:paraId="3F973287" w14:textId="77777777" w:rsidR="00A6286D" w:rsidRPr="00D35D3E" w:rsidRDefault="00A6286D" w:rsidP="0072312D">
            <w:pPr>
              <w:snapToGrid w:val="0"/>
              <w:spacing w:line="276" w:lineRule="auto"/>
            </w:pPr>
          </w:p>
        </w:tc>
        <w:tc>
          <w:tcPr>
            <w:tcW w:w="1593" w:type="dxa"/>
            <w:vAlign w:val="center"/>
          </w:tcPr>
          <w:p w14:paraId="267A3AC3" w14:textId="77777777" w:rsidR="00A6286D" w:rsidRPr="00D35D3E" w:rsidRDefault="00A6286D" w:rsidP="0072312D">
            <w:pPr>
              <w:snapToGrid w:val="0"/>
              <w:spacing w:line="276" w:lineRule="auto"/>
            </w:pPr>
          </w:p>
        </w:tc>
      </w:tr>
      <w:tr w:rsidR="00A6286D" w:rsidRPr="00D35D3E" w14:paraId="414D3D61" w14:textId="77777777" w:rsidTr="0072312D">
        <w:tc>
          <w:tcPr>
            <w:tcW w:w="756" w:type="dxa"/>
            <w:vAlign w:val="center"/>
          </w:tcPr>
          <w:p w14:paraId="6FBA0655" w14:textId="77777777" w:rsidR="00A6286D" w:rsidRPr="00D35D3E" w:rsidRDefault="00A6286D" w:rsidP="0072312D">
            <w:pPr>
              <w:snapToGrid w:val="0"/>
              <w:spacing w:line="276" w:lineRule="auto"/>
            </w:pPr>
          </w:p>
        </w:tc>
        <w:tc>
          <w:tcPr>
            <w:tcW w:w="3527" w:type="dxa"/>
            <w:vAlign w:val="center"/>
          </w:tcPr>
          <w:p w14:paraId="4E91CADD" w14:textId="77777777" w:rsidR="00A6286D" w:rsidRPr="00D35D3E" w:rsidRDefault="00A6286D" w:rsidP="0072312D">
            <w:pPr>
              <w:snapToGrid w:val="0"/>
              <w:spacing w:line="276" w:lineRule="auto"/>
            </w:pPr>
          </w:p>
        </w:tc>
        <w:tc>
          <w:tcPr>
            <w:tcW w:w="2530" w:type="dxa"/>
            <w:vAlign w:val="center"/>
          </w:tcPr>
          <w:p w14:paraId="4A204DFC" w14:textId="77777777" w:rsidR="00A6286D" w:rsidRPr="00D35D3E" w:rsidRDefault="00A6286D" w:rsidP="0072312D">
            <w:pPr>
              <w:snapToGrid w:val="0"/>
              <w:spacing w:line="276" w:lineRule="auto"/>
            </w:pPr>
          </w:p>
        </w:tc>
        <w:tc>
          <w:tcPr>
            <w:tcW w:w="1233" w:type="dxa"/>
            <w:vAlign w:val="center"/>
          </w:tcPr>
          <w:p w14:paraId="545CA43F" w14:textId="77777777" w:rsidR="00A6286D" w:rsidRPr="00D35D3E" w:rsidRDefault="00A6286D" w:rsidP="0072312D">
            <w:pPr>
              <w:snapToGrid w:val="0"/>
              <w:spacing w:line="276" w:lineRule="auto"/>
            </w:pPr>
          </w:p>
        </w:tc>
        <w:tc>
          <w:tcPr>
            <w:tcW w:w="1593" w:type="dxa"/>
            <w:vAlign w:val="center"/>
          </w:tcPr>
          <w:p w14:paraId="0115EDB7" w14:textId="77777777" w:rsidR="00A6286D" w:rsidRPr="00D35D3E" w:rsidRDefault="00A6286D" w:rsidP="0072312D">
            <w:pPr>
              <w:snapToGrid w:val="0"/>
              <w:spacing w:line="276" w:lineRule="auto"/>
            </w:pPr>
          </w:p>
        </w:tc>
      </w:tr>
      <w:tr w:rsidR="00A6286D" w:rsidRPr="00D35D3E" w14:paraId="71D6A8BE" w14:textId="77777777" w:rsidTr="0072312D">
        <w:tc>
          <w:tcPr>
            <w:tcW w:w="756" w:type="dxa"/>
            <w:vAlign w:val="center"/>
          </w:tcPr>
          <w:p w14:paraId="4B38790C" w14:textId="77777777" w:rsidR="00A6286D" w:rsidRPr="00D35D3E" w:rsidRDefault="00A6286D" w:rsidP="0072312D">
            <w:pPr>
              <w:snapToGrid w:val="0"/>
              <w:spacing w:line="276" w:lineRule="auto"/>
            </w:pPr>
          </w:p>
        </w:tc>
        <w:tc>
          <w:tcPr>
            <w:tcW w:w="3527" w:type="dxa"/>
            <w:vAlign w:val="center"/>
          </w:tcPr>
          <w:p w14:paraId="50889940" w14:textId="77777777" w:rsidR="00A6286D" w:rsidRPr="00D35D3E" w:rsidRDefault="00A6286D" w:rsidP="0072312D">
            <w:pPr>
              <w:snapToGrid w:val="0"/>
              <w:spacing w:line="276" w:lineRule="auto"/>
            </w:pPr>
          </w:p>
        </w:tc>
        <w:tc>
          <w:tcPr>
            <w:tcW w:w="2530" w:type="dxa"/>
            <w:vAlign w:val="center"/>
          </w:tcPr>
          <w:p w14:paraId="236C0890" w14:textId="77777777" w:rsidR="00A6286D" w:rsidRPr="00D35D3E" w:rsidRDefault="00A6286D" w:rsidP="0072312D">
            <w:pPr>
              <w:snapToGrid w:val="0"/>
              <w:spacing w:line="276" w:lineRule="auto"/>
            </w:pPr>
          </w:p>
        </w:tc>
        <w:tc>
          <w:tcPr>
            <w:tcW w:w="1233" w:type="dxa"/>
            <w:vAlign w:val="center"/>
          </w:tcPr>
          <w:p w14:paraId="02914DC3" w14:textId="77777777" w:rsidR="00A6286D" w:rsidRPr="00D35D3E" w:rsidRDefault="00A6286D" w:rsidP="0072312D">
            <w:pPr>
              <w:snapToGrid w:val="0"/>
              <w:spacing w:line="276" w:lineRule="auto"/>
            </w:pPr>
          </w:p>
        </w:tc>
        <w:tc>
          <w:tcPr>
            <w:tcW w:w="1593" w:type="dxa"/>
            <w:vAlign w:val="center"/>
          </w:tcPr>
          <w:p w14:paraId="1B60F654" w14:textId="77777777" w:rsidR="00A6286D" w:rsidRPr="00D35D3E" w:rsidRDefault="00A6286D" w:rsidP="0072312D">
            <w:pPr>
              <w:snapToGrid w:val="0"/>
              <w:spacing w:line="276" w:lineRule="auto"/>
            </w:pPr>
          </w:p>
        </w:tc>
      </w:tr>
      <w:tr w:rsidR="00A6286D" w:rsidRPr="00D35D3E" w14:paraId="095073A2" w14:textId="77777777" w:rsidTr="0072312D">
        <w:tc>
          <w:tcPr>
            <w:tcW w:w="756" w:type="dxa"/>
            <w:vAlign w:val="center"/>
          </w:tcPr>
          <w:p w14:paraId="531462A7" w14:textId="77777777" w:rsidR="00A6286D" w:rsidRPr="00D35D3E" w:rsidRDefault="00A6286D" w:rsidP="0072312D">
            <w:pPr>
              <w:snapToGrid w:val="0"/>
              <w:spacing w:line="276" w:lineRule="auto"/>
            </w:pPr>
          </w:p>
        </w:tc>
        <w:tc>
          <w:tcPr>
            <w:tcW w:w="3527" w:type="dxa"/>
            <w:vAlign w:val="center"/>
          </w:tcPr>
          <w:p w14:paraId="50199495" w14:textId="77777777" w:rsidR="00A6286D" w:rsidRPr="00D35D3E" w:rsidRDefault="00A6286D" w:rsidP="0072312D">
            <w:pPr>
              <w:snapToGrid w:val="0"/>
              <w:spacing w:line="276" w:lineRule="auto"/>
            </w:pPr>
          </w:p>
        </w:tc>
        <w:tc>
          <w:tcPr>
            <w:tcW w:w="2530" w:type="dxa"/>
            <w:vAlign w:val="center"/>
          </w:tcPr>
          <w:p w14:paraId="0065F1E6" w14:textId="77777777" w:rsidR="00A6286D" w:rsidRPr="00D35D3E" w:rsidRDefault="00A6286D" w:rsidP="0072312D">
            <w:pPr>
              <w:snapToGrid w:val="0"/>
              <w:spacing w:line="276" w:lineRule="auto"/>
            </w:pPr>
          </w:p>
        </w:tc>
        <w:tc>
          <w:tcPr>
            <w:tcW w:w="1233" w:type="dxa"/>
            <w:vAlign w:val="center"/>
          </w:tcPr>
          <w:p w14:paraId="61FDA8E5" w14:textId="77777777" w:rsidR="00A6286D" w:rsidRPr="00D35D3E" w:rsidRDefault="00A6286D" w:rsidP="0072312D">
            <w:pPr>
              <w:snapToGrid w:val="0"/>
              <w:spacing w:line="276" w:lineRule="auto"/>
            </w:pPr>
          </w:p>
        </w:tc>
        <w:tc>
          <w:tcPr>
            <w:tcW w:w="1593" w:type="dxa"/>
            <w:vAlign w:val="center"/>
          </w:tcPr>
          <w:p w14:paraId="5B4536B4" w14:textId="77777777" w:rsidR="00A6286D" w:rsidRPr="00D35D3E" w:rsidRDefault="00A6286D" w:rsidP="0072312D">
            <w:pPr>
              <w:snapToGrid w:val="0"/>
              <w:spacing w:line="276" w:lineRule="auto"/>
            </w:pPr>
          </w:p>
        </w:tc>
      </w:tr>
      <w:tr w:rsidR="00A6286D" w:rsidRPr="00D35D3E" w14:paraId="74683FB2" w14:textId="77777777" w:rsidTr="0072312D">
        <w:tc>
          <w:tcPr>
            <w:tcW w:w="9639" w:type="dxa"/>
            <w:gridSpan w:val="5"/>
            <w:vAlign w:val="center"/>
          </w:tcPr>
          <w:p w14:paraId="6E70B1F7" w14:textId="77777777" w:rsidR="00A6286D" w:rsidRPr="0072312D" w:rsidRDefault="00A6286D" w:rsidP="0072312D">
            <w:pPr>
              <w:spacing w:before="240" w:after="240" w:line="276" w:lineRule="auto"/>
            </w:pPr>
          </w:p>
        </w:tc>
      </w:tr>
    </w:tbl>
    <w:p w14:paraId="5E609050" w14:textId="77777777" w:rsidR="00512D89" w:rsidRPr="00D35D3E" w:rsidRDefault="00512D89" w:rsidP="00512D89">
      <w:pPr>
        <w:spacing w:before="240" w:line="276" w:lineRule="auto"/>
      </w:pPr>
      <w:bookmarkStart w:id="57" w:name="_Toc482299361"/>
      <w:r w:rsidRPr="00D35D3E">
        <w:t>Дополнительные замечания к организации станции в следующий эпизод аккредитации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8D489F" w14:textId="77777777" w:rsidR="006922D5" w:rsidRDefault="00512D89" w:rsidP="00512D89">
      <w:pPr>
        <w:pStyle w:val="Listenabsatz"/>
        <w:tabs>
          <w:tab w:val="left" w:pos="142"/>
        </w:tabs>
        <w:spacing w:line="276" w:lineRule="auto"/>
        <w:ind w:left="0"/>
        <w:jc w:val="both"/>
        <w:outlineLvl w:val="0"/>
      </w:pPr>
      <w:r w:rsidRPr="00D35D3E">
        <w:t xml:space="preserve">ФИО члена АК _______________    </w:t>
      </w:r>
      <w:r>
        <w:t xml:space="preserve"> </w:t>
      </w:r>
      <w:r>
        <w:tab/>
        <w:t>Подпись ___________________</w:t>
      </w:r>
    </w:p>
    <w:p w14:paraId="7C27C364" w14:textId="77777777" w:rsidR="00512D89" w:rsidRDefault="00512D89" w:rsidP="00512D89">
      <w:pPr>
        <w:pStyle w:val="Listenabsatz"/>
        <w:tabs>
          <w:tab w:val="left" w:pos="142"/>
        </w:tabs>
        <w:spacing w:line="276" w:lineRule="auto"/>
        <w:ind w:left="0"/>
        <w:jc w:val="both"/>
        <w:outlineLvl w:val="0"/>
      </w:pPr>
    </w:p>
    <w:p w14:paraId="1C7FC60C" w14:textId="77777777" w:rsidR="00512D89" w:rsidRPr="00D35D3E" w:rsidRDefault="00512D89" w:rsidP="00512D89">
      <w:pPr>
        <w:pStyle w:val="Listenabsatz"/>
        <w:tabs>
          <w:tab w:val="left" w:pos="142"/>
        </w:tabs>
        <w:spacing w:line="276" w:lineRule="auto"/>
        <w:ind w:left="0"/>
        <w:jc w:val="both"/>
        <w:outlineLvl w:val="0"/>
        <w:rPr>
          <w:b/>
        </w:rPr>
      </w:pPr>
    </w:p>
    <w:p w14:paraId="6CDD716E" w14:textId="77777777" w:rsidR="00A6286D" w:rsidRPr="00D35D3E" w:rsidRDefault="00A6286D" w:rsidP="0072312D">
      <w:pPr>
        <w:pStyle w:val="Listenabsatz"/>
        <w:numPr>
          <w:ilvl w:val="0"/>
          <w:numId w:val="29"/>
        </w:numPr>
        <w:tabs>
          <w:tab w:val="left" w:pos="142"/>
        </w:tabs>
        <w:spacing w:line="276" w:lineRule="auto"/>
        <w:ind w:left="0" w:firstLine="0"/>
        <w:jc w:val="both"/>
        <w:outlineLvl w:val="0"/>
        <w:rPr>
          <w:b/>
        </w:rPr>
      </w:pPr>
      <w:bookmarkStart w:id="58" w:name="_Toc515893047"/>
      <w:r w:rsidRPr="00D35D3E">
        <w:rPr>
          <w:b/>
        </w:rPr>
        <w:t>Оценочный лист (чек-лист)</w:t>
      </w:r>
      <w:bookmarkEnd w:id="57"/>
      <w:bookmarkEnd w:id="58"/>
    </w:p>
    <w:tbl>
      <w:tblPr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5801"/>
        <w:gridCol w:w="1560"/>
        <w:gridCol w:w="1701"/>
      </w:tblGrid>
      <w:tr w:rsidR="006754B1" w:rsidRPr="00D35D3E" w14:paraId="68C149E6" w14:textId="77777777" w:rsidTr="00731739">
        <w:trPr>
          <w:trHeight w:val="859"/>
        </w:trPr>
        <w:tc>
          <w:tcPr>
            <w:tcW w:w="9640" w:type="dxa"/>
            <w:gridSpan w:val="4"/>
            <w:tcBorders>
              <w:bottom w:val="single" w:sz="4" w:space="0" w:color="000000"/>
            </w:tcBorders>
            <w:vAlign w:val="center"/>
          </w:tcPr>
          <w:p w14:paraId="06557636" w14:textId="77777777" w:rsidR="006754B1" w:rsidRPr="00D35D3E" w:rsidRDefault="006754B1" w:rsidP="007A4319">
            <w:pPr>
              <w:spacing w:line="276" w:lineRule="auto"/>
            </w:pPr>
            <w:r w:rsidRPr="00D35D3E">
              <w:t>Специальность _</w:t>
            </w:r>
            <w:r w:rsidR="0099481C" w:rsidRPr="0099481C">
              <w:rPr>
                <w:i/>
                <w:u w:val="single"/>
              </w:rPr>
              <w:t>Хирургия</w:t>
            </w:r>
            <w:r w:rsidRPr="00D35D3E">
              <w:t>_________________________________________________________</w:t>
            </w:r>
          </w:p>
          <w:p w14:paraId="17A4A2CD" w14:textId="77777777" w:rsidR="006754B1" w:rsidRPr="00D35D3E" w:rsidRDefault="006754B1" w:rsidP="00881926">
            <w:pPr>
              <w:spacing w:line="276" w:lineRule="auto"/>
            </w:pPr>
            <w:r w:rsidRPr="00D35D3E">
              <w:t>Дата __________________Номер цепочки _____________ Номер кандидата_______________</w:t>
            </w:r>
          </w:p>
          <w:p w14:paraId="22065A42" w14:textId="77777777" w:rsidR="006754B1" w:rsidRPr="00D35D3E" w:rsidRDefault="006754B1" w:rsidP="00881926">
            <w:pPr>
              <w:spacing w:line="276" w:lineRule="auto"/>
            </w:pPr>
            <w:r>
              <w:rPr>
                <w:b/>
                <w:bCs/>
              </w:rPr>
              <w:t>Номер</w:t>
            </w:r>
            <w:r w:rsidRPr="00D35D3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ситуации</w:t>
            </w:r>
            <w:r w:rsidRPr="00D35D3E">
              <w:rPr>
                <w:b/>
                <w:bCs/>
              </w:rPr>
              <w:t xml:space="preserve">: </w:t>
            </w:r>
            <w:r w:rsidRPr="00D35D3E">
              <w:rPr>
                <w:bCs/>
              </w:rPr>
              <w:t>______</w:t>
            </w:r>
            <w:r w:rsidR="0099481C" w:rsidRPr="0099481C">
              <w:rPr>
                <w:rFonts w:eastAsia="MS Mincho"/>
                <w:b/>
                <w:i/>
                <w:sz w:val="22"/>
                <w:szCs w:val="22"/>
                <w:u w:val="single"/>
              </w:rPr>
              <w:t>1</w:t>
            </w:r>
            <w:r w:rsidRPr="00D35D3E">
              <w:rPr>
                <w:bCs/>
              </w:rPr>
              <w:t>_______</w:t>
            </w:r>
          </w:p>
        </w:tc>
      </w:tr>
      <w:tr w:rsidR="00512D89" w:rsidRPr="00D46BEB" w14:paraId="5D8176A6" w14:textId="77777777" w:rsidTr="00731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7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3CF809" w14:textId="77777777" w:rsidR="00512D89" w:rsidRPr="00D46BEB" w:rsidRDefault="00512D89" w:rsidP="00D46BEB">
            <w:pPr>
              <w:jc w:val="center"/>
              <w:rPr>
                <w:b/>
                <w:sz w:val="22"/>
                <w:szCs w:val="22"/>
              </w:rPr>
            </w:pPr>
            <w:r w:rsidRPr="00D46BE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801" w:type="dxa"/>
            <w:tcBorders>
              <w:top w:val="single" w:sz="4" w:space="0" w:color="000000"/>
            </w:tcBorders>
            <w:vAlign w:val="center"/>
          </w:tcPr>
          <w:p w14:paraId="7004584B" w14:textId="77777777" w:rsidR="00512D89" w:rsidRPr="00D46BEB" w:rsidRDefault="00512D89" w:rsidP="00D46BEB">
            <w:pPr>
              <w:jc w:val="center"/>
              <w:rPr>
                <w:b/>
                <w:sz w:val="22"/>
                <w:szCs w:val="22"/>
              </w:rPr>
            </w:pPr>
            <w:r w:rsidRPr="00D46BEB">
              <w:rPr>
                <w:b/>
                <w:sz w:val="22"/>
                <w:szCs w:val="22"/>
              </w:rPr>
              <w:t>Действия аккредитуемого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71BC2C14" w14:textId="77777777" w:rsidR="00512D89" w:rsidRPr="00D46BEB" w:rsidRDefault="00512D89" w:rsidP="00D46BE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5AF3FEC3" w14:textId="77777777" w:rsidR="00512D89" w:rsidRPr="00D46BEB" w:rsidRDefault="00512D89" w:rsidP="00D46B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46BEB">
              <w:rPr>
                <w:b/>
                <w:bCs/>
                <w:sz w:val="22"/>
                <w:szCs w:val="22"/>
              </w:rPr>
              <w:t>Отметка о выполнении</w:t>
            </w:r>
          </w:p>
        </w:tc>
      </w:tr>
      <w:tr w:rsidR="00512D89" w:rsidRPr="00D46BEB" w14:paraId="7F4760AA" w14:textId="77777777" w:rsidTr="00731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78" w:type="dxa"/>
            <w:shd w:val="clear" w:color="auto" w:fill="auto"/>
          </w:tcPr>
          <w:p w14:paraId="4AB1A927" w14:textId="77777777" w:rsidR="00512D89" w:rsidRPr="00D46BEB" w:rsidRDefault="00512D89" w:rsidP="00D46BEB">
            <w:pPr>
              <w:jc w:val="center"/>
              <w:rPr>
                <w:sz w:val="22"/>
                <w:szCs w:val="22"/>
                <w:highlight w:val="yellow"/>
              </w:rPr>
            </w:pPr>
            <w:r w:rsidRPr="00136836">
              <w:rPr>
                <w:sz w:val="22"/>
                <w:szCs w:val="22"/>
              </w:rPr>
              <w:t>1</w:t>
            </w:r>
          </w:p>
        </w:tc>
        <w:tc>
          <w:tcPr>
            <w:tcW w:w="5801" w:type="dxa"/>
          </w:tcPr>
          <w:p w14:paraId="1CB317C2" w14:textId="77777777" w:rsidR="00512D89" w:rsidRPr="00D46BEB" w:rsidRDefault="00512D89" w:rsidP="00881926">
            <w:pPr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Провел гигиеническую обработку рук.</w:t>
            </w:r>
          </w:p>
        </w:tc>
        <w:tc>
          <w:tcPr>
            <w:tcW w:w="1560" w:type="dxa"/>
          </w:tcPr>
          <w:p w14:paraId="1DA3381C" w14:textId="77777777" w:rsidR="00512D89" w:rsidRPr="008313DB" w:rsidRDefault="00512D89" w:rsidP="00570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Выполнил</w:t>
            </w:r>
          </w:p>
        </w:tc>
        <w:tc>
          <w:tcPr>
            <w:tcW w:w="1701" w:type="dxa"/>
          </w:tcPr>
          <w:p w14:paraId="19AC3A5A" w14:textId="77777777" w:rsidR="00512D89" w:rsidRPr="00D46BEB" w:rsidRDefault="00512D89" w:rsidP="005704E0">
            <w:pPr>
              <w:jc w:val="center"/>
              <w:rPr>
                <w:sz w:val="22"/>
                <w:szCs w:val="22"/>
              </w:rPr>
            </w:pPr>
            <w:r w:rsidRPr="008313DB">
              <w:rPr>
                <w:sz w:val="22"/>
                <w:szCs w:val="22"/>
              </w:rPr>
              <w:t>да / нет</w:t>
            </w:r>
          </w:p>
        </w:tc>
      </w:tr>
      <w:tr w:rsidR="00512D89" w:rsidRPr="00D46BEB" w14:paraId="38FE80A0" w14:textId="77777777" w:rsidTr="00731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78" w:type="dxa"/>
            <w:shd w:val="clear" w:color="auto" w:fill="auto"/>
          </w:tcPr>
          <w:p w14:paraId="70544F05" w14:textId="77777777" w:rsidR="00512D89" w:rsidRPr="00D46BEB" w:rsidRDefault="00512D89" w:rsidP="00D46BEB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2</w:t>
            </w:r>
          </w:p>
        </w:tc>
        <w:tc>
          <w:tcPr>
            <w:tcW w:w="5801" w:type="dxa"/>
          </w:tcPr>
          <w:p w14:paraId="6D6856FE" w14:textId="77777777" w:rsidR="00512D89" w:rsidRPr="00D46BEB" w:rsidRDefault="00512D89" w:rsidP="00881926">
            <w:pPr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Приступил к осмотру фантома пациентки в вертикальном положении.</w:t>
            </w:r>
          </w:p>
        </w:tc>
        <w:tc>
          <w:tcPr>
            <w:tcW w:w="1560" w:type="dxa"/>
          </w:tcPr>
          <w:p w14:paraId="56DE48EE" w14:textId="77777777" w:rsidR="00512D89" w:rsidRPr="00D46BEB" w:rsidRDefault="00512D89" w:rsidP="00512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Выполнил</w:t>
            </w:r>
          </w:p>
        </w:tc>
        <w:tc>
          <w:tcPr>
            <w:tcW w:w="1701" w:type="dxa"/>
          </w:tcPr>
          <w:p w14:paraId="28A0B9A4" w14:textId="77777777" w:rsidR="00512D89" w:rsidRPr="00D46BEB" w:rsidRDefault="00512D89" w:rsidP="005704E0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да / нет</w:t>
            </w:r>
          </w:p>
        </w:tc>
      </w:tr>
      <w:tr w:rsidR="00512D89" w:rsidRPr="00D46BEB" w14:paraId="23F10743" w14:textId="77777777" w:rsidTr="00731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78" w:type="dxa"/>
            <w:shd w:val="clear" w:color="auto" w:fill="auto"/>
          </w:tcPr>
          <w:p w14:paraId="16994EDF" w14:textId="77777777" w:rsidR="00512D89" w:rsidRPr="00D46BEB" w:rsidRDefault="00512D89" w:rsidP="00D46BEB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3</w:t>
            </w:r>
          </w:p>
        </w:tc>
        <w:tc>
          <w:tcPr>
            <w:tcW w:w="5801" w:type="dxa"/>
          </w:tcPr>
          <w:p w14:paraId="12738533" w14:textId="77777777" w:rsidR="00512D89" w:rsidRPr="00D46BEB" w:rsidRDefault="00512D89" w:rsidP="00512D89">
            <w:pPr>
              <w:numPr>
                <w:ilvl w:val="0"/>
                <w:numId w:val="27"/>
              </w:numPr>
              <w:ind w:left="284" w:hanging="28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Определил </w:t>
            </w:r>
            <w:r w:rsidRPr="00D46BEB">
              <w:rPr>
                <w:sz w:val="22"/>
                <w:szCs w:val="22"/>
              </w:rPr>
              <w:t>симметричность (симметричные/асимметричные)</w:t>
            </w:r>
          </w:p>
        </w:tc>
        <w:tc>
          <w:tcPr>
            <w:tcW w:w="1560" w:type="dxa"/>
          </w:tcPr>
          <w:p w14:paraId="74C9B43D" w14:textId="77777777" w:rsidR="00512D89" w:rsidRPr="00D46BEB" w:rsidRDefault="00512D89" w:rsidP="00512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Сказал</w:t>
            </w:r>
          </w:p>
        </w:tc>
        <w:tc>
          <w:tcPr>
            <w:tcW w:w="1701" w:type="dxa"/>
          </w:tcPr>
          <w:p w14:paraId="791489A2" w14:textId="77777777" w:rsidR="00512D89" w:rsidRPr="00D46BEB" w:rsidRDefault="00512D89" w:rsidP="005704E0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да / нет</w:t>
            </w:r>
          </w:p>
        </w:tc>
      </w:tr>
      <w:tr w:rsidR="00512D89" w:rsidRPr="00D46BEB" w14:paraId="317F571B" w14:textId="77777777" w:rsidTr="00731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78" w:type="dxa"/>
            <w:shd w:val="clear" w:color="auto" w:fill="auto"/>
          </w:tcPr>
          <w:p w14:paraId="70B04F1B" w14:textId="77777777" w:rsidR="00512D89" w:rsidRPr="00D46BEB" w:rsidRDefault="00512D89" w:rsidP="00D46BEB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4</w:t>
            </w:r>
          </w:p>
        </w:tc>
        <w:tc>
          <w:tcPr>
            <w:tcW w:w="5801" w:type="dxa"/>
          </w:tcPr>
          <w:p w14:paraId="36D7C0BC" w14:textId="77777777" w:rsidR="00512D89" w:rsidRPr="00D46BEB" w:rsidRDefault="00512D89" w:rsidP="00881926">
            <w:pPr>
              <w:numPr>
                <w:ilvl w:val="0"/>
                <w:numId w:val="27"/>
              </w:numPr>
              <w:ind w:left="284" w:hanging="28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Определил </w:t>
            </w:r>
            <w:r w:rsidRPr="00D46BEB">
              <w:rPr>
                <w:sz w:val="22"/>
                <w:szCs w:val="22"/>
              </w:rPr>
              <w:t>форму (наличие</w:t>
            </w:r>
            <w:r>
              <w:rPr>
                <w:sz w:val="22"/>
                <w:szCs w:val="22"/>
              </w:rPr>
              <w:t>/отсутствие</w:t>
            </w:r>
            <w:r w:rsidRPr="00D46BEB">
              <w:rPr>
                <w:sz w:val="22"/>
                <w:szCs w:val="22"/>
              </w:rPr>
              <w:t xml:space="preserve"> деформаций)</w:t>
            </w:r>
          </w:p>
        </w:tc>
        <w:tc>
          <w:tcPr>
            <w:tcW w:w="1560" w:type="dxa"/>
          </w:tcPr>
          <w:p w14:paraId="0E09C4F1" w14:textId="77777777" w:rsidR="00512D89" w:rsidRPr="00D46BEB" w:rsidRDefault="00512D89" w:rsidP="00512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Сказал</w:t>
            </w:r>
          </w:p>
        </w:tc>
        <w:tc>
          <w:tcPr>
            <w:tcW w:w="1701" w:type="dxa"/>
          </w:tcPr>
          <w:p w14:paraId="27D50075" w14:textId="77777777" w:rsidR="00512D89" w:rsidRPr="00D46BEB" w:rsidRDefault="00512D89" w:rsidP="005704E0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да / нет</w:t>
            </w:r>
          </w:p>
        </w:tc>
      </w:tr>
      <w:tr w:rsidR="00512D89" w:rsidRPr="00D46BEB" w14:paraId="6EADD665" w14:textId="77777777" w:rsidTr="00731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78" w:type="dxa"/>
            <w:shd w:val="clear" w:color="auto" w:fill="auto"/>
          </w:tcPr>
          <w:p w14:paraId="7D3D6F09" w14:textId="77777777" w:rsidR="00512D89" w:rsidRPr="00D46BEB" w:rsidRDefault="00512D89" w:rsidP="00D46BEB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5</w:t>
            </w:r>
          </w:p>
        </w:tc>
        <w:tc>
          <w:tcPr>
            <w:tcW w:w="5801" w:type="dxa"/>
          </w:tcPr>
          <w:p w14:paraId="38D9B05E" w14:textId="77777777" w:rsidR="00512D89" w:rsidRPr="00D46BEB" w:rsidRDefault="00512D89" w:rsidP="00881926">
            <w:pPr>
              <w:numPr>
                <w:ilvl w:val="0"/>
                <w:numId w:val="27"/>
              </w:numPr>
              <w:ind w:left="284" w:hanging="28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Определил </w:t>
            </w:r>
            <w:r w:rsidRPr="00D46BEB">
              <w:rPr>
                <w:sz w:val="22"/>
                <w:szCs w:val="22"/>
              </w:rPr>
              <w:t>наличие узлов (одиночный, множественные)</w:t>
            </w:r>
          </w:p>
        </w:tc>
        <w:tc>
          <w:tcPr>
            <w:tcW w:w="1560" w:type="dxa"/>
          </w:tcPr>
          <w:p w14:paraId="124FE8FB" w14:textId="77777777" w:rsidR="00512D89" w:rsidRPr="00D46BEB" w:rsidRDefault="00512D89" w:rsidP="00512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Сказал</w:t>
            </w:r>
          </w:p>
        </w:tc>
        <w:tc>
          <w:tcPr>
            <w:tcW w:w="1701" w:type="dxa"/>
          </w:tcPr>
          <w:p w14:paraId="1EA9AF11" w14:textId="77777777" w:rsidR="00512D89" w:rsidRPr="00D46BEB" w:rsidRDefault="00512D89" w:rsidP="005704E0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да / нет</w:t>
            </w:r>
          </w:p>
        </w:tc>
      </w:tr>
      <w:tr w:rsidR="00512D89" w:rsidRPr="00D46BEB" w14:paraId="3375AEEF" w14:textId="77777777" w:rsidTr="00731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78" w:type="dxa"/>
            <w:shd w:val="clear" w:color="auto" w:fill="auto"/>
          </w:tcPr>
          <w:p w14:paraId="1E06DBE0" w14:textId="77777777" w:rsidR="00512D89" w:rsidRPr="00D46BEB" w:rsidRDefault="00512D89" w:rsidP="00D46BEB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6</w:t>
            </w:r>
          </w:p>
        </w:tc>
        <w:tc>
          <w:tcPr>
            <w:tcW w:w="5801" w:type="dxa"/>
          </w:tcPr>
          <w:p w14:paraId="082DEB88" w14:textId="77777777" w:rsidR="00512D89" w:rsidRPr="00D46BEB" w:rsidRDefault="00512D89" w:rsidP="00881926">
            <w:pPr>
              <w:numPr>
                <w:ilvl w:val="0"/>
                <w:numId w:val="27"/>
              </w:numPr>
              <w:ind w:left="284" w:hanging="28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Определил </w:t>
            </w:r>
            <w:r w:rsidRPr="00D46BEB">
              <w:rPr>
                <w:sz w:val="22"/>
                <w:szCs w:val="22"/>
              </w:rPr>
              <w:t>наличие отека железы (локальный, диффузный)</w:t>
            </w:r>
          </w:p>
        </w:tc>
        <w:tc>
          <w:tcPr>
            <w:tcW w:w="1560" w:type="dxa"/>
          </w:tcPr>
          <w:p w14:paraId="64B17B00" w14:textId="77777777" w:rsidR="00512D89" w:rsidRPr="00D46BEB" w:rsidRDefault="00512D89" w:rsidP="00512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Сказал</w:t>
            </w:r>
          </w:p>
        </w:tc>
        <w:tc>
          <w:tcPr>
            <w:tcW w:w="1701" w:type="dxa"/>
          </w:tcPr>
          <w:p w14:paraId="07C88A7E" w14:textId="77777777" w:rsidR="00512D89" w:rsidRPr="00D46BEB" w:rsidRDefault="00512D89" w:rsidP="005704E0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да / нет</w:t>
            </w:r>
          </w:p>
        </w:tc>
      </w:tr>
      <w:tr w:rsidR="00512D89" w:rsidRPr="00D46BEB" w14:paraId="77122462" w14:textId="77777777" w:rsidTr="00731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78" w:type="dxa"/>
            <w:shd w:val="clear" w:color="auto" w:fill="auto"/>
          </w:tcPr>
          <w:p w14:paraId="44C4D247" w14:textId="77777777" w:rsidR="00512D89" w:rsidRPr="00D46BEB" w:rsidRDefault="00512D89" w:rsidP="00D46BEB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7</w:t>
            </w:r>
          </w:p>
        </w:tc>
        <w:tc>
          <w:tcPr>
            <w:tcW w:w="5801" w:type="dxa"/>
          </w:tcPr>
          <w:p w14:paraId="4DC3C442" w14:textId="77777777" w:rsidR="00512D89" w:rsidRPr="00D46BEB" w:rsidRDefault="00512D89" w:rsidP="00512D8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Определил </w:t>
            </w:r>
            <w:r w:rsidRPr="00D46BEB">
              <w:rPr>
                <w:sz w:val="22"/>
                <w:szCs w:val="22"/>
              </w:rPr>
              <w:t>кожные изменения</w:t>
            </w:r>
            <w:r>
              <w:rPr>
                <w:sz w:val="22"/>
                <w:szCs w:val="22"/>
              </w:rPr>
              <w:t>, если есть</w:t>
            </w:r>
            <w:r w:rsidRPr="00D46BEB">
              <w:rPr>
                <w:sz w:val="22"/>
                <w:szCs w:val="22"/>
              </w:rPr>
              <w:t>:</w:t>
            </w:r>
          </w:p>
          <w:p w14:paraId="6A4D0957" w14:textId="77777777" w:rsidR="00512D89" w:rsidRPr="00512D89" w:rsidRDefault="00512D89" w:rsidP="00512D89">
            <w:pPr>
              <w:pStyle w:val="Listenabsatz"/>
              <w:numPr>
                <w:ilvl w:val="0"/>
                <w:numId w:val="27"/>
              </w:numPr>
              <w:ind w:left="284" w:hanging="284"/>
              <w:rPr>
                <w:sz w:val="22"/>
                <w:szCs w:val="22"/>
              </w:rPr>
            </w:pPr>
            <w:r w:rsidRPr="00512D89">
              <w:rPr>
                <w:sz w:val="22"/>
                <w:szCs w:val="22"/>
              </w:rPr>
              <w:t>гиперемия</w:t>
            </w:r>
          </w:p>
          <w:p w14:paraId="286C47FE" w14:textId="77777777" w:rsidR="00512D89" w:rsidRPr="00512D89" w:rsidRDefault="00512D89" w:rsidP="00512D89">
            <w:pPr>
              <w:pStyle w:val="Listenabsatz"/>
              <w:numPr>
                <w:ilvl w:val="0"/>
                <w:numId w:val="27"/>
              </w:numPr>
              <w:ind w:left="284" w:hanging="284"/>
              <w:rPr>
                <w:sz w:val="22"/>
                <w:szCs w:val="22"/>
              </w:rPr>
            </w:pPr>
            <w:r w:rsidRPr="00512D89">
              <w:rPr>
                <w:sz w:val="22"/>
                <w:szCs w:val="22"/>
              </w:rPr>
              <w:t>усиление сосудистого рисунка</w:t>
            </w:r>
          </w:p>
          <w:p w14:paraId="5D1298A3" w14:textId="77777777" w:rsidR="00512D89" w:rsidRPr="00512D89" w:rsidRDefault="00512D89" w:rsidP="00512D89">
            <w:pPr>
              <w:pStyle w:val="Listenabsatz"/>
              <w:numPr>
                <w:ilvl w:val="0"/>
                <w:numId w:val="27"/>
              </w:numPr>
              <w:ind w:left="284" w:hanging="284"/>
              <w:rPr>
                <w:sz w:val="22"/>
                <w:szCs w:val="22"/>
              </w:rPr>
            </w:pPr>
            <w:r w:rsidRPr="00512D89">
              <w:rPr>
                <w:sz w:val="22"/>
                <w:szCs w:val="22"/>
              </w:rPr>
              <w:t>симптом лимонной корки</w:t>
            </w:r>
          </w:p>
          <w:p w14:paraId="2D769C5A" w14:textId="77777777" w:rsidR="00512D89" w:rsidRPr="00512D89" w:rsidRDefault="00512D89" w:rsidP="00512D89">
            <w:pPr>
              <w:pStyle w:val="Listenabsatz"/>
              <w:numPr>
                <w:ilvl w:val="0"/>
                <w:numId w:val="27"/>
              </w:numPr>
              <w:ind w:left="284" w:hanging="284"/>
              <w:rPr>
                <w:sz w:val="22"/>
                <w:szCs w:val="22"/>
              </w:rPr>
            </w:pPr>
            <w:r w:rsidRPr="00512D89">
              <w:rPr>
                <w:sz w:val="22"/>
                <w:szCs w:val="22"/>
              </w:rPr>
              <w:t xml:space="preserve">симптом </w:t>
            </w:r>
            <w:proofErr w:type="spellStart"/>
            <w:r w:rsidRPr="00512D89">
              <w:rPr>
                <w:sz w:val="22"/>
                <w:szCs w:val="22"/>
              </w:rPr>
              <w:t>умбиликации</w:t>
            </w:r>
            <w:proofErr w:type="spellEnd"/>
            <w:r w:rsidRPr="00512D89">
              <w:rPr>
                <w:sz w:val="22"/>
                <w:szCs w:val="22"/>
              </w:rPr>
              <w:t xml:space="preserve"> (втяжение кожи над опухолью)</w:t>
            </w:r>
          </w:p>
          <w:p w14:paraId="3A58FB31" w14:textId="77777777" w:rsidR="00512D89" w:rsidRPr="00512D89" w:rsidRDefault="00512D89" w:rsidP="00512D89">
            <w:pPr>
              <w:pStyle w:val="Listenabsatz"/>
              <w:numPr>
                <w:ilvl w:val="0"/>
                <w:numId w:val="27"/>
              </w:numPr>
              <w:ind w:left="284" w:hanging="284"/>
              <w:rPr>
                <w:sz w:val="22"/>
                <w:szCs w:val="22"/>
              </w:rPr>
            </w:pPr>
            <w:r w:rsidRPr="00512D89">
              <w:rPr>
                <w:sz w:val="22"/>
                <w:szCs w:val="22"/>
              </w:rPr>
              <w:t>экзема вокруг соска</w:t>
            </w:r>
          </w:p>
          <w:p w14:paraId="02A9601F" w14:textId="77777777" w:rsidR="00512D89" w:rsidRPr="00512D89" w:rsidRDefault="00512D89" w:rsidP="00512D89">
            <w:pPr>
              <w:pStyle w:val="Listenabsatz"/>
              <w:numPr>
                <w:ilvl w:val="0"/>
                <w:numId w:val="27"/>
              </w:numPr>
              <w:ind w:left="284" w:hanging="284"/>
              <w:rPr>
                <w:sz w:val="22"/>
                <w:szCs w:val="22"/>
              </w:rPr>
            </w:pPr>
            <w:r w:rsidRPr="00512D89">
              <w:rPr>
                <w:sz w:val="22"/>
                <w:szCs w:val="22"/>
              </w:rPr>
              <w:t>шрамы (пластические или иные операции и травмы)</w:t>
            </w:r>
          </w:p>
        </w:tc>
        <w:tc>
          <w:tcPr>
            <w:tcW w:w="1560" w:type="dxa"/>
          </w:tcPr>
          <w:p w14:paraId="36D92628" w14:textId="77777777" w:rsidR="00512D89" w:rsidRPr="00D46BEB" w:rsidRDefault="00512D89" w:rsidP="00512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Сказал</w:t>
            </w:r>
          </w:p>
        </w:tc>
        <w:tc>
          <w:tcPr>
            <w:tcW w:w="1701" w:type="dxa"/>
          </w:tcPr>
          <w:p w14:paraId="43999C68" w14:textId="77777777" w:rsidR="00512D89" w:rsidRPr="00D46BEB" w:rsidRDefault="00512D89" w:rsidP="005704E0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да / нет</w:t>
            </w:r>
          </w:p>
        </w:tc>
      </w:tr>
      <w:tr w:rsidR="00512D89" w:rsidRPr="00D46BEB" w14:paraId="24832F76" w14:textId="77777777" w:rsidTr="00731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78" w:type="dxa"/>
            <w:shd w:val="clear" w:color="auto" w:fill="auto"/>
          </w:tcPr>
          <w:p w14:paraId="0E0AC54E" w14:textId="77777777" w:rsidR="00512D89" w:rsidRPr="00D46BEB" w:rsidRDefault="00512D89" w:rsidP="00D46BEB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8</w:t>
            </w:r>
          </w:p>
        </w:tc>
        <w:tc>
          <w:tcPr>
            <w:tcW w:w="5801" w:type="dxa"/>
          </w:tcPr>
          <w:p w14:paraId="4E4004FF" w14:textId="77777777" w:rsidR="00512D89" w:rsidRPr="00D46BEB" w:rsidRDefault="00512D89" w:rsidP="00881926">
            <w:pPr>
              <w:numPr>
                <w:ilvl w:val="0"/>
                <w:numId w:val="27"/>
              </w:numPr>
              <w:ind w:left="284" w:hanging="28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Оценил </w:t>
            </w:r>
            <w:r w:rsidRPr="00D46BEB">
              <w:rPr>
                <w:sz w:val="22"/>
                <w:szCs w:val="22"/>
              </w:rPr>
              <w:t>контуры ареол (наличие деформаций, изъязвлений)</w:t>
            </w:r>
          </w:p>
        </w:tc>
        <w:tc>
          <w:tcPr>
            <w:tcW w:w="1560" w:type="dxa"/>
          </w:tcPr>
          <w:p w14:paraId="090C854E" w14:textId="77777777" w:rsidR="00512D89" w:rsidRPr="00D46BEB" w:rsidRDefault="00512D89" w:rsidP="00512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Сказал</w:t>
            </w:r>
          </w:p>
        </w:tc>
        <w:tc>
          <w:tcPr>
            <w:tcW w:w="1701" w:type="dxa"/>
          </w:tcPr>
          <w:p w14:paraId="4062AC92" w14:textId="77777777" w:rsidR="00512D89" w:rsidRPr="00D46BEB" w:rsidRDefault="00512D89" w:rsidP="005704E0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да / нет</w:t>
            </w:r>
          </w:p>
        </w:tc>
      </w:tr>
      <w:tr w:rsidR="00512D89" w:rsidRPr="00D46BEB" w14:paraId="75851F91" w14:textId="77777777" w:rsidTr="00731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78" w:type="dxa"/>
            <w:shd w:val="clear" w:color="auto" w:fill="auto"/>
          </w:tcPr>
          <w:p w14:paraId="57C09436" w14:textId="77777777" w:rsidR="00512D89" w:rsidRPr="00D46BEB" w:rsidRDefault="00512D89" w:rsidP="00D46BEB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9</w:t>
            </w:r>
          </w:p>
        </w:tc>
        <w:tc>
          <w:tcPr>
            <w:tcW w:w="5801" w:type="dxa"/>
          </w:tcPr>
          <w:p w14:paraId="1202CD5D" w14:textId="77777777" w:rsidR="00512D89" w:rsidRPr="00D46BEB" w:rsidRDefault="00512D89" w:rsidP="008313DB">
            <w:pPr>
              <w:numPr>
                <w:ilvl w:val="0"/>
                <w:numId w:val="27"/>
              </w:numPr>
              <w:ind w:left="284" w:hanging="28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Определил </w:t>
            </w:r>
            <w:r w:rsidRPr="00D46BEB">
              <w:rPr>
                <w:sz w:val="22"/>
                <w:szCs w:val="22"/>
              </w:rPr>
              <w:t>наличие втяжени</w:t>
            </w:r>
            <w:r>
              <w:rPr>
                <w:sz w:val="22"/>
                <w:szCs w:val="22"/>
              </w:rPr>
              <w:t>й</w:t>
            </w:r>
            <w:r w:rsidRPr="00D46BEB">
              <w:rPr>
                <w:sz w:val="22"/>
                <w:szCs w:val="22"/>
              </w:rPr>
              <w:t xml:space="preserve"> соск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560" w:type="dxa"/>
          </w:tcPr>
          <w:p w14:paraId="108D11ED" w14:textId="77777777" w:rsidR="00512D89" w:rsidRPr="00D46BEB" w:rsidRDefault="00512D89" w:rsidP="00512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Сказал</w:t>
            </w:r>
          </w:p>
        </w:tc>
        <w:tc>
          <w:tcPr>
            <w:tcW w:w="1701" w:type="dxa"/>
          </w:tcPr>
          <w:p w14:paraId="0EF559DD" w14:textId="77777777" w:rsidR="00512D89" w:rsidRPr="00D46BEB" w:rsidRDefault="00512D89" w:rsidP="005704E0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да / нет</w:t>
            </w:r>
          </w:p>
        </w:tc>
      </w:tr>
      <w:tr w:rsidR="00512D89" w:rsidRPr="00D46BEB" w14:paraId="2DE194EC" w14:textId="77777777" w:rsidTr="00731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78" w:type="dxa"/>
            <w:shd w:val="clear" w:color="auto" w:fill="auto"/>
          </w:tcPr>
          <w:p w14:paraId="0F18E4EE" w14:textId="77777777" w:rsidR="00512D89" w:rsidRPr="00D46BEB" w:rsidRDefault="00512D89" w:rsidP="00D46BEB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10</w:t>
            </w:r>
          </w:p>
        </w:tc>
        <w:tc>
          <w:tcPr>
            <w:tcW w:w="5801" w:type="dxa"/>
          </w:tcPr>
          <w:p w14:paraId="49133DA0" w14:textId="77777777" w:rsidR="00512D89" w:rsidRPr="00D46BEB" w:rsidRDefault="00512D89" w:rsidP="008313DB">
            <w:pPr>
              <w:numPr>
                <w:ilvl w:val="0"/>
                <w:numId w:val="27"/>
              </w:numPr>
              <w:ind w:left="284" w:hanging="28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Определил </w:t>
            </w:r>
            <w:r w:rsidRPr="00D46BEB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 xml:space="preserve">видимых </w:t>
            </w:r>
            <w:r w:rsidRPr="00D46BEB">
              <w:rPr>
                <w:sz w:val="22"/>
                <w:szCs w:val="22"/>
              </w:rPr>
              <w:t>выделений из соск</w:t>
            </w:r>
            <w:r>
              <w:rPr>
                <w:sz w:val="22"/>
                <w:szCs w:val="22"/>
              </w:rPr>
              <w:t>ов</w:t>
            </w:r>
            <w:r w:rsidRPr="00D46BEB">
              <w:rPr>
                <w:sz w:val="22"/>
                <w:szCs w:val="22"/>
              </w:rPr>
              <w:t xml:space="preserve"> (на коже и/или одежде)</w:t>
            </w:r>
          </w:p>
        </w:tc>
        <w:tc>
          <w:tcPr>
            <w:tcW w:w="1560" w:type="dxa"/>
          </w:tcPr>
          <w:p w14:paraId="023001B0" w14:textId="77777777" w:rsidR="00512D89" w:rsidRPr="00D46BEB" w:rsidRDefault="00512D89" w:rsidP="00512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Сказал</w:t>
            </w:r>
          </w:p>
        </w:tc>
        <w:tc>
          <w:tcPr>
            <w:tcW w:w="1701" w:type="dxa"/>
          </w:tcPr>
          <w:p w14:paraId="06BD7942" w14:textId="77777777" w:rsidR="00512D89" w:rsidRPr="00D46BEB" w:rsidRDefault="00512D89" w:rsidP="005704E0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да / нет</w:t>
            </w:r>
          </w:p>
        </w:tc>
      </w:tr>
      <w:tr w:rsidR="00512D89" w:rsidRPr="00D46BEB" w14:paraId="05A03544" w14:textId="77777777" w:rsidTr="00731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57"/>
        </w:trPr>
        <w:tc>
          <w:tcPr>
            <w:tcW w:w="578" w:type="dxa"/>
            <w:shd w:val="clear" w:color="auto" w:fill="auto"/>
          </w:tcPr>
          <w:p w14:paraId="421AF831" w14:textId="77777777" w:rsidR="00512D89" w:rsidRPr="00D46BEB" w:rsidRDefault="00512D89" w:rsidP="00D46BEB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11</w:t>
            </w:r>
          </w:p>
        </w:tc>
        <w:tc>
          <w:tcPr>
            <w:tcW w:w="5801" w:type="dxa"/>
          </w:tcPr>
          <w:p w14:paraId="1FB051EC" w14:textId="77777777" w:rsidR="00512D89" w:rsidRPr="00D46BEB" w:rsidRDefault="00512D89" w:rsidP="00881926">
            <w:pPr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Осмотрел подмышечные впадины на предмет видимого глазом увеличения лимфоузлов и наличия шрамов.</w:t>
            </w:r>
          </w:p>
        </w:tc>
        <w:tc>
          <w:tcPr>
            <w:tcW w:w="1560" w:type="dxa"/>
          </w:tcPr>
          <w:p w14:paraId="4A438BEC" w14:textId="77777777" w:rsidR="00512D89" w:rsidRPr="00D46BEB" w:rsidRDefault="00512D89" w:rsidP="00512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Сказал</w:t>
            </w:r>
          </w:p>
        </w:tc>
        <w:tc>
          <w:tcPr>
            <w:tcW w:w="1701" w:type="dxa"/>
          </w:tcPr>
          <w:p w14:paraId="1C5BB7A0" w14:textId="77777777" w:rsidR="00512D89" w:rsidRPr="00D46BEB" w:rsidRDefault="00512D89" w:rsidP="005704E0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да / нет</w:t>
            </w:r>
          </w:p>
        </w:tc>
      </w:tr>
      <w:tr w:rsidR="00512D89" w:rsidRPr="00D46BEB" w14:paraId="0B2DA2B3" w14:textId="77777777" w:rsidTr="00731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78" w:type="dxa"/>
            <w:shd w:val="clear" w:color="auto" w:fill="auto"/>
          </w:tcPr>
          <w:p w14:paraId="6E2837C2" w14:textId="77777777" w:rsidR="00512D89" w:rsidRPr="00D46BEB" w:rsidRDefault="00512D89" w:rsidP="00D46BEB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12</w:t>
            </w:r>
          </w:p>
        </w:tc>
        <w:tc>
          <w:tcPr>
            <w:tcW w:w="5801" w:type="dxa"/>
          </w:tcPr>
          <w:p w14:paraId="17F00750" w14:textId="77777777" w:rsidR="00512D89" w:rsidRPr="00D46BEB" w:rsidRDefault="00512D89" w:rsidP="00881926">
            <w:pPr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С учетом жалоб пациентки (данные брифинга) начал пальпацию с потенциально здоровой стороны.</w:t>
            </w:r>
          </w:p>
        </w:tc>
        <w:tc>
          <w:tcPr>
            <w:tcW w:w="1560" w:type="dxa"/>
          </w:tcPr>
          <w:p w14:paraId="6E554906" w14:textId="77777777" w:rsidR="00512D89" w:rsidRPr="00D46BEB" w:rsidRDefault="00512D89" w:rsidP="00512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Выполнил</w:t>
            </w:r>
          </w:p>
        </w:tc>
        <w:tc>
          <w:tcPr>
            <w:tcW w:w="1701" w:type="dxa"/>
          </w:tcPr>
          <w:p w14:paraId="58DF5786" w14:textId="77777777" w:rsidR="00512D89" w:rsidRPr="00D46BEB" w:rsidRDefault="00512D89" w:rsidP="005704E0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да / нет</w:t>
            </w:r>
          </w:p>
        </w:tc>
      </w:tr>
      <w:tr w:rsidR="00512D89" w:rsidRPr="00D46BEB" w14:paraId="59662B96" w14:textId="77777777" w:rsidTr="00731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78" w:type="dxa"/>
            <w:shd w:val="clear" w:color="auto" w:fill="auto"/>
          </w:tcPr>
          <w:p w14:paraId="70C75988" w14:textId="77777777" w:rsidR="00512D89" w:rsidRPr="00D46BEB" w:rsidRDefault="00512D89" w:rsidP="00D46BEB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13</w:t>
            </w:r>
          </w:p>
        </w:tc>
        <w:tc>
          <w:tcPr>
            <w:tcW w:w="5801" w:type="dxa"/>
          </w:tcPr>
          <w:p w14:paraId="2AC2B290" w14:textId="77777777" w:rsidR="00512D89" w:rsidRPr="00D46BEB" w:rsidRDefault="00512D89" w:rsidP="00881926">
            <w:pPr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 xml:space="preserve">Проводил пальпацию молочной железы подушечками  </w:t>
            </w:r>
            <w:r w:rsidRPr="00D46BEB">
              <w:rPr>
                <w:sz w:val="22"/>
                <w:szCs w:val="22"/>
                <w:lang w:val="en-US"/>
              </w:rPr>
              <w:t>II</w:t>
            </w:r>
            <w:r w:rsidRPr="00D46BEB">
              <w:rPr>
                <w:sz w:val="22"/>
                <w:szCs w:val="22"/>
              </w:rPr>
              <w:t>-</w:t>
            </w:r>
            <w:r w:rsidRPr="00D46BEB">
              <w:rPr>
                <w:sz w:val="22"/>
                <w:szCs w:val="22"/>
                <w:lang w:val="en-US"/>
              </w:rPr>
              <w:lastRenderedPageBreak/>
              <w:t>IV</w:t>
            </w:r>
            <w:r w:rsidRPr="00D46BEB">
              <w:rPr>
                <w:sz w:val="22"/>
                <w:szCs w:val="22"/>
              </w:rPr>
              <w:t xml:space="preserve"> пальцев ведущей руки, небольшими круговыми движениями, двигаясь </w:t>
            </w:r>
            <w:proofErr w:type="spellStart"/>
            <w:r w:rsidRPr="00D46BEB">
              <w:rPr>
                <w:sz w:val="22"/>
                <w:szCs w:val="22"/>
              </w:rPr>
              <w:t>концентрически</w:t>
            </w:r>
            <w:proofErr w:type="spellEnd"/>
            <w:r w:rsidRPr="00D46BEB">
              <w:rPr>
                <w:sz w:val="22"/>
                <w:szCs w:val="22"/>
              </w:rPr>
              <w:t xml:space="preserve"> в направлении соска</w:t>
            </w:r>
            <w:r>
              <w:rPr>
                <w:sz w:val="22"/>
                <w:szCs w:val="22"/>
              </w:rPr>
              <w:t>,</w:t>
            </w:r>
            <w:r w:rsidRPr="00D46BEB">
              <w:rPr>
                <w:sz w:val="22"/>
                <w:szCs w:val="22"/>
              </w:rPr>
              <w:t xml:space="preserve"> фиксируя железу свободной рукой. </w:t>
            </w:r>
          </w:p>
        </w:tc>
        <w:tc>
          <w:tcPr>
            <w:tcW w:w="1560" w:type="dxa"/>
          </w:tcPr>
          <w:p w14:paraId="0A491768" w14:textId="77777777" w:rsidR="00512D89" w:rsidRPr="00D46BEB" w:rsidRDefault="00512D89" w:rsidP="00512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Выполнил</w:t>
            </w:r>
          </w:p>
        </w:tc>
        <w:tc>
          <w:tcPr>
            <w:tcW w:w="1701" w:type="dxa"/>
          </w:tcPr>
          <w:p w14:paraId="3113A322" w14:textId="77777777" w:rsidR="00512D89" w:rsidRPr="00D46BEB" w:rsidRDefault="00512D89" w:rsidP="005704E0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да / нет</w:t>
            </w:r>
          </w:p>
        </w:tc>
      </w:tr>
      <w:tr w:rsidR="00512D89" w:rsidRPr="00D46BEB" w14:paraId="24467060" w14:textId="77777777" w:rsidTr="00731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78" w:type="dxa"/>
            <w:shd w:val="clear" w:color="auto" w:fill="auto"/>
          </w:tcPr>
          <w:p w14:paraId="3FA30A56" w14:textId="77777777" w:rsidR="00512D89" w:rsidRPr="00D46BEB" w:rsidRDefault="00512D89" w:rsidP="00D46BEB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5801" w:type="dxa"/>
          </w:tcPr>
          <w:p w14:paraId="6CD04DD8" w14:textId="77777777" w:rsidR="00512D89" w:rsidRPr="00D46BEB" w:rsidRDefault="00512D89" w:rsidP="008313DB">
            <w:pPr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 xml:space="preserve">Проводил пальпацию до тех пор, пока не была осмотрена область от ключицы до края реберной дуги и </w:t>
            </w:r>
            <w:r>
              <w:rPr>
                <w:sz w:val="22"/>
                <w:szCs w:val="22"/>
              </w:rPr>
              <w:t xml:space="preserve">от грудины до подмышечной линии, включая </w:t>
            </w:r>
            <w:r w:rsidRPr="006754B1">
              <w:rPr>
                <w:sz w:val="22"/>
                <w:szCs w:val="22"/>
              </w:rPr>
              <w:t>подмышечный отросток молочной железы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14:paraId="0E47580D" w14:textId="77777777" w:rsidR="00512D89" w:rsidRPr="00D46BEB" w:rsidRDefault="00512D89" w:rsidP="00512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Выполнил</w:t>
            </w:r>
          </w:p>
        </w:tc>
        <w:tc>
          <w:tcPr>
            <w:tcW w:w="1701" w:type="dxa"/>
          </w:tcPr>
          <w:p w14:paraId="62099282" w14:textId="77777777" w:rsidR="00512D89" w:rsidRPr="00D46BEB" w:rsidRDefault="00512D89" w:rsidP="005704E0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да / нет</w:t>
            </w:r>
          </w:p>
        </w:tc>
      </w:tr>
      <w:tr w:rsidR="00512D89" w:rsidRPr="00D46BEB" w14:paraId="6326D321" w14:textId="77777777" w:rsidTr="00731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78" w:type="dxa"/>
            <w:shd w:val="clear" w:color="auto" w:fill="auto"/>
          </w:tcPr>
          <w:p w14:paraId="3D51E2F9" w14:textId="77777777" w:rsidR="00512D89" w:rsidRPr="00D46BEB" w:rsidRDefault="00512D89" w:rsidP="00D46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1" w:type="dxa"/>
          </w:tcPr>
          <w:p w14:paraId="097D4AF8" w14:textId="77777777" w:rsidR="00512D89" w:rsidRPr="006754B1" w:rsidRDefault="00512D89" w:rsidP="00512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Обнаружив </w:t>
            </w:r>
            <w:r w:rsidRPr="006754B1">
              <w:rPr>
                <w:sz w:val="22"/>
                <w:szCs w:val="22"/>
              </w:rPr>
              <w:t>патологическо</w:t>
            </w:r>
            <w:r>
              <w:rPr>
                <w:sz w:val="22"/>
                <w:szCs w:val="22"/>
              </w:rPr>
              <w:t xml:space="preserve">е </w:t>
            </w:r>
            <w:r w:rsidRPr="006754B1">
              <w:rPr>
                <w:sz w:val="22"/>
                <w:szCs w:val="22"/>
              </w:rPr>
              <w:t>образовани</w:t>
            </w:r>
            <w:r>
              <w:rPr>
                <w:sz w:val="22"/>
                <w:szCs w:val="22"/>
              </w:rPr>
              <w:t>е</w:t>
            </w:r>
            <w:r w:rsidRPr="006754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определил</w:t>
            </w:r>
            <w:r w:rsidRPr="006754B1">
              <w:rPr>
                <w:sz w:val="22"/>
                <w:szCs w:val="22"/>
              </w:rPr>
              <w:t>:</w:t>
            </w:r>
          </w:p>
        </w:tc>
        <w:tc>
          <w:tcPr>
            <w:tcW w:w="1560" w:type="dxa"/>
          </w:tcPr>
          <w:p w14:paraId="26B1BDC6" w14:textId="77777777" w:rsidR="00512D89" w:rsidRPr="00D46BEB" w:rsidRDefault="00512D89" w:rsidP="00512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Выполнил</w:t>
            </w:r>
          </w:p>
        </w:tc>
        <w:tc>
          <w:tcPr>
            <w:tcW w:w="1701" w:type="dxa"/>
          </w:tcPr>
          <w:p w14:paraId="0BCA18D1" w14:textId="77777777" w:rsidR="00512D89" w:rsidRPr="00D46BEB" w:rsidRDefault="00512D89" w:rsidP="005704E0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да / нет</w:t>
            </w:r>
          </w:p>
        </w:tc>
      </w:tr>
      <w:tr w:rsidR="00512D89" w:rsidRPr="00D46BEB" w14:paraId="022ABC3B" w14:textId="77777777" w:rsidTr="00731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78" w:type="dxa"/>
            <w:shd w:val="clear" w:color="auto" w:fill="auto"/>
          </w:tcPr>
          <w:p w14:paraId="637E8495" w14:textId="77777777" w:rsidR="00512D89" w:rsidRPr="006754B1" w:rsidRDefault="00512D89" w:rsidP="00D46BEB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15</w:t>
            </w:r>
          </w:p>
        </w:tc>
        <w:tc>
          <w:tcPr>
            <w:tcW w:w="5801" w:type="dxa"/>
          </w:tcPr>
          <w:p w14:paraId="07B1420A" w14:textId="77777777" w:rsidR="00512D89" w:rsidRPr="00D46BEB" w:rsidRDefault="00512D89" w:rsidP="00881926">
            <w:pPr>
              <w:numPr>
                <w:ilvl w:val="0"/>
                <w:numId w:val="28"/>
              </w:numPr>
              <w:ind w:left="267" w:hanging="267"/>
              <w:contextualSpacing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расположение (верхний/нижний, внутренний/наружный квадрант)</w:t>
            </w:r>
          </w:p>
        </w:tc>
        <w:tc>
          <w:tcPr>
            <w:tcW w:w="1560" w:type="dxa"/>
          </w:tcPr>
          <w:p w14:paraId="363F416A" w14:textId="77777777" w:rsidR="00512D89" w:rsidRPr="00D46BEB" w:rsidRDefault="00512D89" w:rsidP="00512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Сказал</w:t>
            </w:r>
          </w:p>
        </w:tc>
        <w:tc>
          <w:tcPr>
            <w:tcW w:w="1701" w:type="dxa"/>
          </w:tcPr>
          <w:p w14:paraId="33BD59CC" w14:textId="77777777" w:rsidR="00512D89" w:rsidRPr="006754B1" w:rsidRDefault="00512D89" w:rsidP="005704E0">
            <w:pPr>
              <w:jc w:val="center"/>
              <w:rPr>
                <w:sz w:val="22"/>
                <w:szCs w:val="22"/>
              </w:rPr>
            </w:pPr>
            <w:r w:rsidRPr="006754B1">
              <w:rPr>
                <w:sz w:val="22"/>
                <w:szCs w:val="22"/>
              </w:rPr>
              <w:t>да / нет</w:t>
            </w:r>
          </w:p>
        </w:tc>
      </w:tr>
      <w:tr w:rsidR="00512D89" w:rsidRPr="00D46BEB" w14:paraId="0A138F4D" w14:textId="77777777" w:rsidTr="00731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78" w:type="dxa"/>
            <w:shd w:val="clear" w:color="auto" w:fill="auto"/>
          </w:tcPr>
          <w:p w14:paraId="3C83E419" w14:textId="77777777" w:rsidR="00512D89" w:rsidRPr="00D46BEB" w:rsidRDefault="00512D89" w:rsidP="00D46BEB">
            <w:pPr>
              <w:jc w:val="center"/>
              <w:rPr>
                <w:sz w:val="22"/>
                <w:szCs w:val="22"/>
                <w:highlight w:val="yellow"/>
              </w:rPr>
            </w:pPr>
            <w:r w:rsidRPr="006754B1">
              <w:rPr>
                <w:sz w:val="22"/>
                <w:szCs w:val="22"/>
              </w:rPr>
              <w:t>16</w:t>
            </w:r>
          </w:p>
        </w:tc>
        <w:tc>
          <w:tcPr>
            <w:tcW w:w="5801" w:type="dxa"/>
          </w:tcPr>
          <w:p w14:paraId="2AD2638F" w14:textId="77777777" w:rsidR="00512D89" w:rsidRPr="00D46BEB" w:rsidRDefault="00512D89" w:rsidP="00881926">
            <w:pPr>
              <w:numPr>
                <w:ilvl w:val="0"/>
                <w:numId w:val="28"/>
              </w:numPr>
              <w:ind w:left="267" w:hanging="26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Определил и назвал размеры (</w:t>
            </w:r>
            <w:proofErr w:type="spellStart"/>
            <w:r>
              <w:rPr>
                <w:sz w:val="22"/>
                <w:szCs w:val="22"/>
              </w:rPr>
              <w:t>ДхШ</w:t>
            </w:r>
            <w:proofErr w:type="spellEnd"/>
            <w:r>
              <w:rPr>
                <w:sz w:val="22"/>
                <w:szCs w:val="22"/>
              </w:rPr>
              <w:t xml:space="preserve"> или диаметр, см)</w:t>
            </w:r>
          </w:p>
        </w:tc>
        <w:tc>
          <w:tcPr>
            <w:tcW w:w="1560" w:type="dxa"/>
          </w:tcPr>
          <w:p w14:paraId="64423293" w14:textId="77777777" w:rsidR="00512D89" w:rsidRPr="00D46BEB" w:rsidRDefault="00512D89" w:rsidP="00512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Сказал</w:t>
            </w:r>
          </w:p>
        </w:tc>
        <w:tc>
          <w:tcPr>
            <w:tcW w:w="1701" w:type="dxa"/>
          </w:tcPr>
          <w:p w14:paraId="5A9B1222" w14:textId="77777777" w:rsidR="00512D89" w:rsidRPr="006754B1" w:rsidRDefault="00512D89" w:rsidP="005704E0">
            <w:pPr>
              <w:jc w:val="center"/>
              <w:rPr>
                <w:sz w:val="22"/>
                <w:szCs w:val="22"/>
              </w:rPr>
            </w:pPr>
            <w:r w:rsidRPr="006754B1">
              <w:rPr>
                <w:sz w:val="22"/>
                <w:szCs w:val="22"/>
              </w:rPr>
              <w:t>да / нет</w:t>
            </w:r>
          </w:p>
        </w:tc>
      </w:tr>
      <w:tr w:rsidR="00512D89" w:rsidRPr="00D46BEB" w14:paraId="78C48F82" w14:textId="77777777" w:rsidTr="00731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78" w:type="dxa"/>
            <w:shd w:val="clear" w:color="auto" w:fill="auto"/>
          </w:tcPr>
          <w:p w14:paraId="2B6D347F" w14:textId="77777777" w:rsidR="00512D89" w:rsidRPr="00D46BEB" w:rsidRDefault="00512D89" w:rsidP="00D46BEB">
            <w:pPr>
              <w:jc w:val="center"/>
              <w:rPr>
                <w:sz w:val="22"/>
                <w:szCs w:val="22"/>
              </w:rPr>
            </w:pPr>
            <w:r w:rsidRPr="006754B1">
              <w:rPr>
                <w:sz w:val="22"/>
                <w:szCs w:val="22"/>
              </w:rPr>
              <w:t>17</w:t>
            </w:r>
          </w:p>
        </w:tc>
        <w:tc>
          <w:tcPr>
            <w:tcW w:w="5801" w:type="dxa"/>
          </w:tcPr>
          <w:p w14:paraId="1783B678" w14:textId="77777777" w:rsidR="00512D89" w:rsidRPr="00D46BEB" w:rsidRDefault="00512D89" w:rsidP="00512D89">
            <w:pPr>
              <w:numPr>
                <w:ilvl w:val="0"/>
                <w:numId w:val="28"/>
              </w:numPr>
              <w:ind w:left="267" w:hanging="267"/>
              <w:contextualSpacing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форм</w:t>
            </w:r>
            <w:r>
              <w:rPr>
                <w:sz w:val="22"/>
                <w:szCs w:val="22"/>
              </w:rPr>
              <w:t>у</w:t>
            </w:r>
            <w:r w:rsidRPr="00D46BEB">
              <w:rPr>
                <w:sz w:val="22"/>
                <w:szCs w:val="22"/>
              </w:rPr>
              <w:t xml:space="preserve"> (округлое/</w:t>
            </w:r>
            <w:r>
              <w:rPr>
                <w:sz w:val="22"/>
                <w:szCs w:val="22"/>
              </w:rPr>
              <w:t>овальное/</w:t>
            </w:r>
            <w:r w:rsidRPr="00D46BEB">
              <w:rPr>
                <w:sz w:val="22"/>
                <w:szCs w:val="22"/>
              </w:rPr>
              <w:t>неправильной формы)</w:t>
            </w:r>
          </w:p>
        </w:tc>
        <w:tc>
          <w:tcPr>
            <w:tcW w:w="1560" w:type="dxa"/>
          </w:tcPr>
          <w:p w14:paraId="32FBD444" w14:textId="77777777" w:rsidR="00512D89" w:rsidRPr="00D46BEB" w:rsidRDefault="00512D89" w:rsidP="00512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Сказал</w:t>
            </w:r>
          </w:p>
        </w:tc>
        <w:tc>
          <w:tcPr>
            <w:tcW w:w="1701" w:type="dxa"/>
          </w:tcPr>
          <w:p w14:paraId="020AF0CD" w14:textId="77777777" w:rsidR="00512D89" w:rsidRPr="00D46BEB" w:rsidRDefault="00512D89" w:rsidP="005704E0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да / нет</w:t>
            </w:r>
          </w:p>
        </w:tc>
      </w:tr>
      <w:tr w:rsidR="00512D89" w:rsidRPr="00D46BEB" w14:paraId="4591E4F4" w14:textId="77777777" w:rsidTr="00731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78" w:type="dxa"/>
            <w:shd w:val="clear" w:color="auto" w:fill="auto"/>
          </w:tcPr>
          <w:p w14:paraId="27C2606C" w14:textId="77777777" w:rsidR="00512D89" w:rsidRPr="00D46BEB" w:rsidRDefault="00512D89" w:rsidP="00D46BEB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18</w:t>
            </w:r>
          </w:p>
        </w:tc>
        <w:tc>
          <w:tcPr>
            <w:tcW w:w="5801" w:type="dxa"/>
          </w:tcPr>
          <w:p w14:paraId="66F9D2E4" w14:textId="77777777" w:rsidR="00512D89" w:rsidRPr="00D46BEB" w:rsidRDefault="00512D89" w:rsidP="00881926">
            <w:pPr>
              <w:numPr>
                <w:ilvl w:val="0"/>
                <w:numId w:val="28"/>
              </w:numPr>
              <w:ind w:left="267" w:hanging="267"/>
              <w:contextualSpacing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контуры (четкие/нечеткие)</w:t>
            </w:r>
          </w:p>
        </w:tc>
        <w:tc>
          <w:tcPr>
            <w:tcW w:w="1560" w:type="dxa"/>
          </w:tcPr>
          <w:p w14:paraId="191C75DB" w14:textId="77777777" w:rsidR="00512D89" w:rsidRPr="00D46BEB" w:rsidRDefault="00512D89" w:rsidP="00512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Сказал</w:t>
            </w:r>
          </w:p>
        </w:tc>
        <w:tc>
          <w:tcPr>
            <w:tcW w:w="1701" w:type="dxa"/>
          </w:tcPr>
          <w:p w14:paraId="73E22427" w14:textId="77777777" w:rsidR="00512D89" w:rsidRPr="00D46BEB" w:rsidRDefault="00512D89" w:rsidP="005704E0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да / нет</w:t>
            </w:r>
          </w:p>
        </w:tc>
      </w:tr>
      <w:tr w:rsidR="00512D89" w:rsidRPr="00D46BEB" w14:paraId="370FAD38" w14:textId="77777777" w:rsidTr="00731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78" w:type="dxa"/>
            <w:shd w:val="clear" w:color="auto" w:fill="auto"/>
          </w:tcPr>
          <w:p w14:paraId="090936FE" w14:textId="77777777" w:rsidR="00512D89" w:rsidRPr="00D46BEB" w:rsidRDefault="00512D89" w:rsidP="00D46BEB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19</w:t>
            </w:r>
          </w:p>
        </w:tc>
        <w:tc>
          <w:tcPr>
            <w:tcW w:w="5801" w:type="dxa"/>
          </w:tcPr>
          <w:p w14:paraId="418F534A" w14:textId="77777777" w:rsidR="00512D89" w:rsidRPr="00D46BEB" w:rsidRDefault="00512D89" w:rsidP="00881926">
            <w:pPr>
              <w:numPr>
                <w:ilvl w:val="0"/>
                <w:numId w:val="28"/>
              </w:numPr>
              <w:ind w:left="267" w:hanging="267"/>
              <w:contextualSpacing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консистенция (рыхлое/мягкое/эластичное</w:t>
            </w:r>
            <w:r>
              <w:rPr>
                <w:sz w:val="22"/>
                <w:szCs w:val="22"/>
              </w:rPr>
              <w:t>/</w:t>
            </w:r>
            <w:r w:rsidRPr="00D46BEB">
              <w:rPr>
                <w:sz w:val="22"/>
                <w:szCs w:val="22"/>
              </w:rPr>
              <w:t>твердое</w:t>
            </w:r>
            <w:r>
              <w:rPr>
                <w:sz w:val="22"/>
                <w:szCs w:val="22"/>
              </w:rPr>
              <w:t>/каменистой плотности</w:t>
            </w:r>
            <w:r w:rsidRPr="00D46BEB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14:paraId="327B0D62" w14:textId="77777777" w:rsidR="00512D89" w:rsidRPr="00D46BEB" w:rsidRDefault="00512D89" w:rsidP="00512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Сказал</w:t>
            </w:r>
          </w:p>
        </w:tc>
        <w:tc>
          <w:tcPr>
            <w:tcW w:w="1701" w:type="dxa"/>
          </w:tcPr>
          <w:p w14:paraId="35BD37BA" w14:textId="77777777" w:rsidR="00512D89" w:rsidRPr="00D46BEB" w:rsidRDefault="00512D89" w:rsidP="005704E0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да / нет</w:t>
            </w:r>
          </w:p>
        </w:tc>
      </w:tr>
      <w:tr w:rsidR="00512D89" w:rsidRPr="00D46BEB" w14:paraId="6FB148F4" w14:textId="77777777" w:rsidTr="00731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78" w:type="dxa"/>
            <w:shd w:val="clear" w:color="auto" w:fill="auto"/>
          </w:tcPr>
          <w:p w14:paraId="6F74FE3B" w14:textId="77777777" w:rsidR="00512D89" w:rsidRPr="00D46BEB" w:rsidRDefault="00512D89" w:rsidP="00D46BEB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20</w:t>
            </w:r>
          </w:p>
        </w:tc>
        <w:tc>
          <w:tcPr>
            <w:tcW w:w="5801" w:type="dxa"/>
          </w:tcPr>
          <w:p w14:paraId="764A02CF" w14:textId="77777777" w:rsidR="00512D89" w:rsidRPr="00D46BEB" w:rsidRDefault="00512D89" w:rsidP="00881926">
            <w:pPr>
              <w:numPr>
                <w:ilvl w:val="0"/>
                <w:numId w:val="28"/>
              </w:numPr>
              <w:ind w:left="267" w:hanging="267"/>
              <w:contextualSpacing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подвижность (подвижное/фиксированное/ограниченно подвижное)</w:t>
            </w:r>
          </w:p>
        </w:tc>
        <w:tc>
          <w:tcPr>
            <w:tcW w:w="1560" w:type="dxa"/>
          </w:tcPr>
          <w:p w14:paraId="105AB643" w14:textId="77777777" w:rsidR="00512D89" w:rsidRPr="00D46BEB" w:rsidRDefault="00512D89" w:rsidP="00512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Сказал</w:t>
            </w:r>
          </w:p>
        </w:tc>
        <w:tc>
          <w:tcPr>
            <w:tcW w:w="1701" w:type="dxa"/>
          </w:tcPr>
          <w:p w14:paraId="030EF3F2" w14:textId="77777777" w:rsidR="00512D89" w:rsidRPr="00D46BEB" w:rsidRDefault="00512D89" w:rsidP="005704E0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да / нет</w:t>
            </w:r>
          </w:p>
        </w:tc>
      </w:tr>
      <w:tr w:rsidR="00512D89" w:rsidRPr="00D46BEB" w14:paraId="1CA07991" w14:textId="77777777" w:rsidTr="00731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78" w:type="dxa"/>
            <w:shd w:val="clear" w:color="auto" w:fill="auto"/>
          </w:tcPr>
          <w:p w14:paraId="7F48A1C4" w14:textId="77777777" w:rsidR="00512D89" w:rsidRPr="00D46BEB" w:rsidRDefault="00512D89" w:rsidP="00D46BEB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21</w:t>
            </w:r>
          </w:p>
        </w:tc>
        <w:tc>
          <w:tcPr>
            <w:tcW w:w="5801" w:type="dxa"/>
          </w:tcPr>
          <w:p w14:paraId="2072C6FA" w14:textId="77777777" w:rsidR="00512D89" w:rsidRPr="00D46BEB" w:rsidRDefault="00512D89" w:rsidP="00881926">
            <w:pPr>
              <w:numPr>
                <w:ilvl w:val="0"/>
                <w:numId w:val="28"/>
              </w:numPr>
              <w:ind w:left="267" w:hanging="267"/>
              <w:contextualSpacing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изменения при захвате кожи в складку:</w:t>
            </w:r>
          </w:p>
          <w:p w14:paraId="6E483883" w14:textId="77777777" w:rsidR="00512D89" w:rsidRPr="00D46BEB" w:rsidRDefault="00512D89" w:rsidP="00881926">
            <w:pPr>
              <w:ind w:left="267"/>
              <w:contextualSpacing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симптом морщинистости</w:t>
            </w:r>
          </w:p>
          <w:p w14:paraId="63ACF5AB" w14:textId="77777777" w:rsidR="00512D89" w:rsidRPr="00D46BEB" w:rsidRDefault="00512D89" w:rsidP="00881926">
            <w:pPr>
              <w:ind w:left="267"/>
              <w:contextualSpacing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симптом площадки (</w:t>
            </w:r>
            <w:proofErr w:type="spellStart"/>
            <w:r w:rsidRPr="00D46BEB">
              <w:rPr>
                <w:sz w:val="22"/>
                <w:szCs w:val="22"/>
              </w:rPr>
              <w:t>нерасправляющийся</w:t>
            </w:r>
            <w:proofErr w:type="spellEnd"/>
            <w:r w:rsidRPr="00D46BEB">
              <w:rPr>
                <w:sz w:val="22"/>
                <w:szCs w:val="22"/>
              </w:rPr>
              <w:t xml:space="preserve"> после захвата участок кожи)</w:t>
            </w:r>
          </w:p>
        </w:tc>
        <w:tc>
          <w:tcPr>
            <w:tcW w:w="1560" w:type="dxa"/>
          </w:tcPr>
          <w:p w14:paraId="7D599987" w14:textId="77777777" w:rsidR="00512D89" w:rsidRPr="00D46BEB" w:rsidRDefault="00512D89" w:rsidP="00512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Сказал</w:t>
            </w:r>
          </w:p>
        </w:tc>
        <w:tc>
          <w:tcPr>
            <w:tcW w:w="1701" w:type="dxa"/>
          </w:tcPr>
          <w:p w14:paraId="7163CC45" w14:textId="77777777" w:rsidR="00512D89" w:rsidRPr="00D46BEB" w:rsidRDefault="00512D89" w:rsidP="005704E0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да / нет</w:t>
            </w:r>
          </w:p>
        </w:tc>
      </w:tr>
      <w:tr w:rsidR="00512D89" w:rsidRPr="00D46BEB" w14:paraId="58A22365" w14:textId="77777777" w:rsidTr="00731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78" w:type="dxa"/>
            <w:shd w:val="clear" w:color="auto" w:fill="auto"/>
          </w:tcPr>
          <w:p w14:paraId="536464F3" w14:textId="77777777" w:rsidR="00512D89" w:rsidRPr="00D46BEB" w:rsidRDefault="00512D89" w:rsidP="00D46BEB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22</w:t>
            </w:r>
          </w:p>
        </w:tc>
        <w:tc>
          <w:tcPr>
            <w:tcW w:w="5801" w:type="dxa"/>
          </w:tcPr>
          <w:p w14:paraId="4D819DBC" w14:textId="77777777" w:rsidR="00512D89" w:rsidRPr="006754B1" w:rsidRDefault="00512D89" w:rsidP="008313DB">
            <w:pPr>
              <w:rPr>
                <w:sz w:val="22"/>
                <w:szCs w:val="22"/>
              </w:rPr>
            </w:pPr>
            <w:r w:rsidRPr="006754B1">
              <w:rPr>
                <w:sz w:val="22"/>
                <w:szCs w:val="22"/>
              </w:rPr>
              <w:t xml:space="preserve">Провел пальпацию ареолы и соска. </w:t>
            </w:r>
            <w:r>
              <w:rPr>
                <w:sz w:val="22"/>
                <w:szCs w:val="22"/>
              </w:rPr>
              <w:t>С</w:t>
            </w:r>
            <w:r w:rsidRPr="006754B1">
              <w:rPr>
                <w:sz w:val="22"/>
                <w:szCs w:val="22"/>
              </w:rPr>
              <w:t xml:space="preserve">давив сосок </w:t>
            </w:r>
            <w:r w:rsidRPr="006754B1">
              <w:rPr>
                <w:sz w:val="22"/>
                <w:szCs w:val="22"/>
                <w:lang w:val="en-US"/>
              </w:rPr>
              <w:t>I</w:t>
            </w:r>
            <w:r w:rsidRPr="006754B1">
              <w:rPr>
                <w:sz w:val="22"/>
                <w:szCs w:val="22"/>
              </w:rPr>
              <w:t xml:space="preserve"> и </w:t>
            </w:r>
            <w:r w:rsidRPr="006754B1">
              <w:rPr>
                <w:sz w:val="22"/>
                <w:szCs w:val="22"/>
                <w:lang w:val="en-US"/>
              </w:rPr>
              <w:t>II</w:t>
            </w:r>
            <w:r w:rsidRPr="006754B1">
              <w:rPr>
                <w:sz w:val="22"/>
                <w:szCs w:val="22"/>
              </w:rPr>
              <w:t xml:space="preserve"> пальцами, оценил наличие выделений. Озвучил необходимость при </w:t>
            </w:r>
            <w:r>
              <w:rPr>
                <w:sz w:val="22"/>
                <w:szCs w:val="22"/>
              </w:rPr>
              <w:t>патологических</w:t>
            </w:r>
            <w:r w:rsidRPr="006754B1">
              <w:rPr>
                <w:sz w:val="22"/>
                <w:szCs w:val="22"/>
              </w:rPr>
              <w:t xml:space="preserve"> выделениях взять мазок на цитологическое исследование.</w:t>
            </w:r>
          </w:p>
        </w:tc>
        <w:tc>
          <w:tcPr>
            <w:tcW w:w="1560" w:type="dxa"/>
          </w:tcPr>
          <w:p w14:paraId="008D1EE0" w14:textId="77777777" w:rsidR="00512D89" w:rsidRPr="00D46BEB" w:rsidRDefault="00512D89" w:rsidP="00512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Сказал</w:t>
            </w:r>
          </w:p>
        </w:tc>
        <w:tc>
          <w:tcPr>
            <w:tcW w:w="1701" w:type="dxa"/>
          </w:tcPr>
          <w:p w14:paraId="40E6283B" w14:textId="77777777" w:rsidR="00512D89" w:rsidRPr="00D46BEB" w:rsidRDefault="00512D89" w:rsidP="005704E0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да / нет</w:t>
            </w:r>
          </w:p>
        </w:tc>
      </w:tr>
      <w:tr w:rsidR="00512D89" w:rsidRPr="00D46BEB" w14:paraId="22AAC996" w14:textId="77777777" w:rsidTr="00731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78" w:type="dxa"/>
            <w:shd w:val="clear" w:color="auto" w:fill="auto"/>
          </w:tcPr>
          <w:p w14:paraId="5F34B554" w14:textId="77777777" w:rsidR="00512D89" w:rsidRPr="00D46BEB" w:rsidRDefault="00512D89" w:rsidP="00731739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2</w:t>
            </w:r>
            <w:r w:rsidR="00731739">
              <w:rPr>
                <w:sz w:val="22"/>
                <w:szCs w:val="22"/>
              </w:rPr>
              <w:t>3</w:t>
            </w:r>
          </w:p>
        </w:tc>
        <w:tc>
          <w:tcPr>
            <w:tcW w:w="5801" w:type="dxa"/>
          </w:tcPr>
          <w:p w14:paraId="041D36FA" w14:textId="77777777" w:rsidR="00512D89" w:rsidRPr="00D46BEB" w:rsidRDefault="00512D89" w:rsidP="00881926">
            <w:pPr>
              <w:rPr>
                <w:sz w:val="22"/>
                <w:szCs w:val="22"/>
              </w:rPr>
            </w:pPr>
            <w:r w:rsidRPr="006754B1">
              <w:rPr>
                <w:sz w:val="22"/>
                <w:szCs w:val="22"/>
              </w:rPr>
              <w:t xml:space="preserve">Озвучил </w:t>
            </w:r>
            <w:r w:rsidRPr="00D46BEB">
              <w:rPr>
                <w:sz w:val="22"/>
                <w:szCs w:val="22"/>
              </w:rPr>
              <w:t xml:space="preserve">необходимость проведения пальпации в горизонтальном положении по причине возможного изменения </w:t>
            </w:r>
            <w:r>
              <w:rPr>
                <w:sz w:val="22"/>
                <w:szCs w:val="22"/>
              </w:rPr>
              <w:t xml:space="preserve">расположения и </w:t>
            </w:r>
            <w:r w:rsidRPr="00D46BEB">
              <w:rPr>
                <w:sz w:val="22"/>
                <w:szCs w:val="22"/>
              </w:rPr>
              <w:t>консистенции обнаруженных образований.</w:t>
            </w:r>
          </w:p>
        </w:tc>
        <w:tc>
          <w:tcPr>
            <w:tcW w:w="1560" w:type="dxa"/>
          </w:tcPr>
          <w:p w14:paraId="6FD2D807" w14:textId="77777777" w:rsidR="00512D89" w:rsidRPr="00D46BEB" w:rsidRDefault="00512D89" w:rsidP="00512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Выполнил</w:t>
            </w:r>
          </w:p>
        </w:tc>
        <w:tc>
          <w:tcPr>
            <w:tcW w:w="1701" w:type="dxa"/>
          </w:tcPr>
          <w:p w14:paraId="06B68220" w14:textId="77777777" w:rsidR="00512D89" w:rsidRPr="00D46BEB" w:rsidRDefault="00512D89" w:rsidP="005704E0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да / нет</w:t>
            </w:r>
          </w:p>
        </w:tc>
      </w:tr>
      <w:tr w:rsidR="00512D89" w:rsidRPr="00D46BEB" w14:paraId="76E5E97E" w14:textId="77777777" w:rsidTr="00731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78" w:type="dxa"/>
            <w:shd w:val="clear" w:color="auto" w:fill="auto"/>
          </w:tcPr>
          <w:p w14:paraId="0D044FAB" w14:textId="77777777" w:rsidR="00512D89" w:rsidRPr="006754B1" w:rsidRDefault="00512D89" w:rsidP="00731739">
            <w:pPr>
              <w:jc w:val="center"/>
              <w:rPr>
                <w:sz w:val="22"/>
                <w:szCs w:val="22"/>
              </w:rPr>
            </w:pPr>
            <w:r w:rsidRPr="006754B1">
              <w:rPr>
                <w:sz w:val="22"/>
                <w:szCs w:val="22"/>
              </w:rPr>
              <w:t>2</w:t>
            </w:r>
            <w:r w:rsidR="00731739">
              <w:rPr>
                <w:sz w:val="22"/>
                <w:szCs w:val="22"/>
              </w:rPr>
              <w:t>4</w:t>
            </w:r>
          </w:p>
        </w:tc>
        <w:tc>
          <w:tcPr>
            <w:tcW w:w="5801" w:type="dxa"/>
          </w:tcPr>
          <w:p w14:paraId="7971143B" w14:textId="77777777" w:rsidR="00512D89" w:rsidRPr="00D46BEB" w:rsidRDefault="00512D89" w:rsidP="00881926">
            <w:pPr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Провел пальпацию подмышечных впадин (последовательно с обеих сторон), оценил размер, консистенцию и подвижность лимфоузлов.</w:t>
            </w:r>
          </w:p>
        </w:tc>
        <w:tc>
          <w:tcPr>
            <w:tcW w:w="1560" w:type="dxa"/>
          </w:tcPr>
          <w:p w14:paraId="022215B8" w14:textId="77777777" w:rsidR="00512D89" w:rsidRPr="00D46BEB" w:rsidRDefault="00512D89" w:rsidP="00512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Выполнил</w:t>
            </w:r>
          </w:p>
        </w:tc>
        <w:tc>
          <w:tcPr>
            <w:tcW w:w="1701" w:type="dxa"/>
          </w:tcPr>
          <w:p w14:paraId="70A7F81A" w14:textId="77777777" w:rsidR="00512D89" w:rsidRPr="006754B1" w:rsidRDefault="00512D89" w:rsidP="005704E0">
            <w:pPr>
              <w:jc w:val="center"/>
              <w:rPr>
                <w:sz w:val="22"/>
                <w:szCs w:val="22"/>
              </w:rPr>
            </w:pPr>
            <w:r w:rsidRPr="006754B1">
              <w:rPr>
                <w:sz w:val="22"/>
                <w:szCs w:val="22"/>
              </w:rPr>
              <w:t>да / нет</w:t>
            </w:r>
          </w:p>
        </w:tc>
      </w:tr>
      <w:tr w:rsidR="00512D89" w:rsidRPr="00D46BEB" w14:paraId="3B033999" w14:textId="77777777" w:rsidTr="00731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78" w:type="dxa"/>
            <w:shd w:val="clear" w:color="auto" w:fill="auto"/>
          </w:tcPr>
          <w:p w14:paraId="6D3B74D7" w14:textId="77777777" w:rsidR="00512D89" w:rsidRPr="00D46BEB" w:rsidRDefault="00512D89" w:rsidP="00731739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2</w:t>
            </w:r>
            <w:r w:rsidR="00731739">
              <w:rPr>
                <w:sz w:val="22"/>
                <w:szCs w:val="22"/>
              </w:rPr>
              <w:t>5</w:t>
            </w:r>
          </w:p>
        </w:tc>
        <w:tc>
          <w:tcPr>
            <w:tcW w:w="5801" w:type="dxa"/>
          </w:tcPr>
          <w:p w14:paraId="1CFE55DE" w14:textId="77777777" w:rsidR="00512D89" w:rsidRPr="00D46BEB" w:rsidRDefault="00512D89" w:rsidP="00881926">
            <w:pPr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 xml:space="preserve">Стоя позади </w:t>
            </w:r>
            <w:r>
              <w:rPr>
                <w:sz w:val="22"/>
                <w:szCs w:val="22"/>
              </w:rPr>
              <w:t>фантома</w:t>
            </w:r>
            <w:r w:rsidRPr="00D46BEB">
              <w:rPr>
                <w:sz w:val="22"/>
                <w:szCs w:val="22"/>
              </w:rPr>
              <w:t xml:space="preserve">, </w:t>
            </w:r>
            <w:proofErr w:type="spellStart"/>
            <w:r w:rsidRPr="00D46BEB">
              <w:rPr>
                <w:sz w:val="22"/>
                <w:szCs w:val="22"/>
              </w:rPr>
              <w:t>пропальпировал</w:t>
            </w:r>
            <w:proofErr w:type="spellEnd"/>
            <w:r w:rsidRPr="00D46BEB">
              <w:rPr>
                <w:sz w:val="22"/>
                <w:szCs w:val="22"/>
              </w:rPr>
              <w:t xml:space="preserve"> лимфоузлы на шее, в под- и надключичных ямках.</w:t>
            </w:r>
          </w:p>
        </w:tc>
        <w:tc>
          <w:tcPr>
            <w:tcW w:w="1560" w:type="dxa"/>
          </w:tcPr>
          <w:p w14:paraId="6430DF91" w14:textId="77777777" w:rsidR="00512D89" w:rsidRPr="00D46BEB" w:rsidRDefault="00512D89" w:rsidP="00512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Выполнил</w:t>
            </w:r>
          </w:p>
        </w:tc>
        <w:tc>
          <w:tcPr>
            <w:tcW w:w="1701" w:type="dxa"/>
          </w:tcPr>
          <w:p w14:paraId="41FDA72D" w14:textId="77777777" w:rsidR="00512D89" w:rsidRPr="00D46BEB" w:rsidRDefault="00512D89" w:rsidP="005704E0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да / нет</w:t>
            </w:r>
          </w:p>
        </w:tc>
      </w:tr>
      <w:tr w:rsidR="00512D89" w:rsidRPr="00D46BEB" w14:paraId="3D88F2B1" w14:textId="77777777" w:rsidTr="00731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78" w:type="dxa"/>
            <w:shd w:val="clear" w:color="auto" w:fill="auto"/>
          </w:tcPr>
          <w:p w14:paraId="05C56AAB" w14:textId="77777777" w:rsidR="00512D89" w:rsidRPr="00D46BEB" w:rsidRDefault="00512D89" w:rsidP="00731739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2</w:t>
            </w:r>
            <w:r w:rsidR="00731739">
              <w:rPr>
                <w:sz w:val="22"/>
                <w:szCs w:val="22"/>
              </w:rPr>
              <w:t>6</w:t>
            </w:r>
          </w:p>
        </w:tc>
        <w:tc>
          <w:tcPr>
            <w:tcW w:w="5801" w:type="dxa"/>
          </w:tcPr>
          <w:p w14:paraId="0199CB90" w14:textId="77777777" w:rsidR="00512D89" w:rsidRDefault="00512D89" w:rsidP="00DF0F78">
            <w:pPr>
              <w:spacing w:line="276" w:lineRule="auto"/>
              <w:rPr>
                <w:sz w:val="22"/>
                <w:szCs w:val="22"/>
              </w:rPr>
            </w:pPr>
            <w:r w:rsidRPr="00DF0F78">
              <w:rPr>
                <w:sz w:val="22"/>
                <w:szCs w:val="22"/>
              </w:rPr>
              <w:t xml:space="preserve">На основании проведенного осмотра верно выделил </w:t>
            </w:r>
            <w:r>
              <w:rPr>
                <w:sz w:val="22"/>
                <w:szCs w:val="22"/>
              </w:rPr>
              <w:t xml:space="preserve">все </w:t>
            </w:r>
            <w:r w:rsidRPr="00DF0F78">
              <w:rPr>
                <w:sz w:val="22"/>
                <w:szCs w:val="22"/>
              </w:rPr>
              <w:t>синдромы</w:t>
            </w:r>
            <w:r>
              <w:rPr>
                <w:sz w:val="22"/>
                <w:szCs w:val="22"/>
              </w:rPr>
              <w:t>:</w:t>
            </w:r>
          </w:p>
          <w:p w14:paraId="0422F196" w14:textId="77777777" w:rsidR="00512D89" w:rsidRDefault="00512D89" w:rsidP="00DF0F78">
            <w:pPr>
              <w:numPr>
                <w:ilvl w:val="0"/>
                <w:numId w:val="28"/>
              </w:numPr>
              <w:ind w:left="267" w:hanging="26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синдром </w:t>
            </w:r>
            <w:r w:rsidRPr="00DF0F78">
              <w:rPr>
                <w:sz w:val="22"/>
                <w:szCs w:val="22"/>
              </w:rPr>
              <w:t>узловог</w:t>
            </w:r>
            <w:r>
              <w:rPr>
                <w:sz w:val="22"/>
                <w:szCs w:val="22"/>
              </w:rPr>
              <w:t>о образования в молочной железе;</w:t>
            </w:r>
          </w:p>
          <w:p w14:paraId="4B9AC9A8" w14:textId="77777777" w:rsidR="00512D89" w:rsidRDefault="00512D89" w:rsidP="00DF0F78">
            <w:pPr>
              <w:numPr>
                <w:ilvl w:val="0"/>
                <w:numId w:val="28"/>
              </w:numPr>
              <w:ind w:left="267" w:hanging="26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синдром </w:t>
            </w:r>
            <w:r w:rsidRPr="00DF0F78">
              <w:rPr>
                <w:sz w:val="22"/>
                <w:szCs w:val="22"/>
              </w:rPr>
              <w:t>узлового образования в подмышечной области</w:t>
            </w:r>
            <w:r>
              <w:rPr>
                <w:sz w:val="22"/>
                <w:szCs w:val="22"/>
              </w:rPr>
              <w:t>;</w:t>
            </w:r>
          </w:p>
          <w:p w14:paraId="0C36FFEB" w14:textId="77777777" w:rsidR="00512D89" w:rsidRPr="00D46BEB" w:rsidRDefault="00512D89" w:rsidP="00DF0F78">
            <w:pPr>
              <w:numPr>
                <w:ilvl w:val="0"/>
                <w:numId w:val="28"/>
              </w:numPr>
              <w:ind w:left="267" w:hanging="26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синдром </w:t>
            </w:r>
            <w:r w:rsidRPr="00DF0F78">
              <w:rPr>
                <w:sz w:val="22"/>
                <w:szCs w:val="22"/>
              </w:rPr>
              <w:t>втянутого соска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14:paraId="35049258" w14:textId="77777777" w:rsidR="00512D89" w:rsidRPr="00D46BEB" w:rsidRDefault="00512D89" w:rsidP="00512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Выполнил</w:t>
            </w:r>
          </w:p>
        </w:tc>
        <w:tc>
          <w:tcPr>
            <w:tcW w:w="1701" w:type="dxa"/>
          </w:tcPr>
          <w:p w14:paraId="0B6F07BF" w14:textId="77777777" w:rsidR="00512D89" w:rsidRPr="00D46BEB" w:rsidRDefault="00512D89" w:rsidP="005704E0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да / нет</w:t>
            </w:r>
          </w:p>
        </w:tc>
      </w:tr>
      <w:tr w:rsidR="00512D89" w:rsidRPr="00D46BEB" w14:paraId="6ACDEDC4" w14:textId="77777777" w:rsidTr="00731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78" w:type="dxa"/>
            <w:shd w:val="clear" w:color="auto" w:fill="auto"/>
          </w:tcPr>
          <w:p w14:paraId="49D35501" w14:textId="77777777" w:rsidR="00512D89" w:rsidRPr="00D46BEB" w:rsidRDefault="00512D89" w:rsidP="00731739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2</w:t>
            </w:r>
            <w:r w:rsidR="00731739">
              <w:rPr>
                <w:sz w:val="22"/>
                <w:szCs w:val="22"/>
              </w:rPr>
              <w:t>7</w:t>
            </w:r>
          </w:p>
        </w:tc>
        <w:tc>
          <w:tcPr>
            <w:tcW w:w="5801" w:type="dxa"/>
          </w:tcPr>
          <w:p w14:paraId="4B70E5FF" w14:textId="77777777" w:rsidR="00512D89" w:rsidRPr="00DF0F78" w:rsidRDefault="00512D89" w:rsidP="00DF0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Верно п</w:t>
            </w:r>
            <w:r w:rsidRPr="00DF0F78">
              <w:rPr>
                <w:sz w:val="22"/>
                <w:szCs w:val="22"/>
              </w:rPr>
              <w:t>оставил предварительный диагноз:</w:t>
            </w:r>
          </w:p>
          <w:p w14:paraId="45345149" w14:textId="77777777" w:rsidR="00512D89" w:rsidRPr="00D46BEB" w:rsidRDefault="00512D89" w:rsidP="00DF0F78">
            <w:pPr>
              <w:numPr>
                <w:ilvl w:val="0"/>
                <w:numId w:val="28"/>
              </w:numPr>
              <w:ind w:left="267" w:hanging="267"/>
              <w:contextualSpacing/>
              <w:rPr>
                <w:sz w:val="22"/>
                <w:szCs w:val="22"/>
              </w:rPr>
            </w:pPr>
            <w:r w:rsidRPr="00DF0F78">
              <w:rPr>
                <w:sz w:val="22"/>
                <w:szCs w:val="22"/>
              </w:rPr>
              <w:t>Рак левой молочной железы с метастазами</w:t>
            </w:r>
            <w:r>
              <w:rPr>
                <w:sz w:val="22"/>
                <w:szCs w:val="22"/>
              </w:rPr>
              <w:t xml:space="preserve"> в регионарные (подмышечные) лимфоузлы</w:t>
            </w:r>
          </w:p>
        </w:tc>
        <w:tc>
          <w:tcPr>
            <w:tcW w:w="1560" w:type="dxa"/>
          </w:tcPr>
          <w:p w14:paraId="031F3BB5" w14:textId="77777777" w:rsidR="00512D89" w:rsidRPr="00D46BEB" w:rsidRDefault="00512D89" w:rsidP="00512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Сказал</w:t>
            </w:r>
          </w:p>
        </w:tc>
        <w:tc>
          <w:tcPr>
            <w:tcW w:w="1701" w:type="dxa"/>
          </w:tcPr>
          <w:p w14:paraId="60424E97" w14:textId="77777777" w:rsidR="00512D89" w:rsidRPr="00D46BEB" w:rsidRDefault="00512D89" w:rsidP="005704E0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да / нет</w:t>
            </w:r>
          </w:p>
        </w:tc>
      </w:tr>
      <w:tr w:rsidR="00512D89" w:rsidRPr="00D46BEB" w14:paraId="0D9A29BE" w14:textId="77777777" w:rsidTr="00731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78" w:type="dxa"/>
            <w:shd w:val="clear" w:color="auto" w:fill="auto"/>
          </w:tcPr>
          <w:p w14:paraId="79277328" w14:textId="77777777" w:rsidR="00512D89" w:rsidRPr="00D46BEB" w:rsidRDefault="00512D89" w:rsidP="00731739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3</w:t>
            </w:r>
            <w:r w:rsidR="00731739">
              <w:rPr>
                <w:sz w:val="22"/>
                <w:szCs w:val="22"/>
              </w:rPr>
              <w:t>8</w:t>
            </w:r>
          </w:p>
        </w:tc>
        <w:tc>
          <w:tcPr>
            <w:tcW w:w="5801" w:type="dxa"/>
          </w:tcPr>
          <w:p w14:paraId="7979C894" w14:textId="77777777" w:rsidR="00512D89" w:rsidRPr="00D46BEB" w:rsidRDefault="00512D89" w:rsidP="00DF0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Провел дифференциальную диагностику (не менее одного заболевания).</w:t>
            </w:r>
          </w:p>
        </w:tc>
        <w:tc>
          <w:tcPr>
            <w:tcW w:w="1560" w:type="dxa"/>
          </w:tcPr>
          <w:p w14:paraId="5010CA21" w14:textId="77777777" w:rsidR="00512D89" w:rsidRPr="00D46BEB" w:rsidRDefault="00512D89" w:rsidP="00512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Сказал</w:t>
            </w:r>
          </w:p>
        </w:tc>
        <w:tc>
          <w:tcPr>
            <w:tcW w:w="1701" w:type="dxa"/>
          </w:tcPr>
          <w:p w14:paraId="2F273146" w14:textId="77777777" w:rsidR="00512D89" w:rsidRPr="00D46BEB" w:rsidRDefault="00512D89" w:rsidP="005704E0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да / нет</w:t>
            </w:r>
          </w:p>
        </w:tc>
      </w:tr>
      <w:tr w:rsidR="00512D89" w:rsidRPr="00D46BEB" w14:paraId="554E1CD6" w14:textId="77777777" w:rsidTr="00731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78" w:type="dxa"/>
            <w:shd w:val="clear" w:color="auto" w:fill="auto"/>
          </w:tcPr>
          <w:p w14:paraId="6E40134C" w14:textId="77777777" w:rsidR="00512D89" w:rsidRPr="00D46BEB" w:rsidRDefault="00731739" w:rsidP="00D46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801" w:type="dxa"/>
          </w:tcPr>
          <w:p w14:paraId="2B312A12" w14:textId="77777777" w:rsidR="00512D89" w:rsidRPr="00D46BEB" w:rsidRDefault="00512D89" w:rsidP="00113CB1">
            <w:pPr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Обосновал необходимость дополнительных исследований, консультаций специалистов.</w:t>
            </w:r>
          </w:p>
        </w:tc>
        <w:tc>
          <w:tcPr>
            <w:tcW w:w="1560" w:type="dxa"/>
          </w:tcPr>
          <w:p w14:paraId="1827B7E7" w14:textId="77777777" w:rsidR="00512D89" w:rsidRPr="00D46BEB" w:rsidRDefault="00512D89" w:rsidP="00512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Сказал</w:t>
            </w:r>
          </w:p>
        </w:tc>
        <w:tc>
          <w:tcPr>
            <w:tcW w:w="1701" w:type="dxa"/>
          </w:tcPr>
          <w:p w14:paraId="46C6D7B5" w14:textId="77777777" w:rsidR="00512D89" w:rsidRPr="00D46BEB" w:rsidRDefault="00512D89" w:rsidP="005704E0">
            <w:pPr>
              <w:jc w:val="center"/>
              <w:rPr>
                <w:sz w:val="22"/>
                <w:szCs w:val="22"/>
              </w:rPr>
            </w:pPr>
            <w:r w:rsidRPr="00D46BEB">
              <w:rPr>
                <w:sz w:val="22"/>
                <w:szCs w:val="22"/>
              </w:rPr>
              <w:t>да / нет</w:t>
            </w:r>
          </w:p>
        </w:tc>
      </w:tr>
      <w:tr w:rsidR="00DF0F78" w:rsidRPr="00D46BEB" w14:paraId="04DCD8E1" w14:textId="77777777" w:rsidTr="0073173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40" w:type="dxa"/>
            <w:gridSpan w:val="4"/>
            <w:shd w:val="clear" w:color="auto" w:fill="auto"/>
            <w:vAlign w:val="center"/>
          </w:tcPr>
          <w:p w14:paraId="30B50EAA" w14:textId="77777777" w:rsidR="00DF0F78" w:rsidRPr="00D46BEB" w:rsidRDefault="00DF0F78" w:rsidP="005704E0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D46BEB">
              <w:rPr>
                <w:rFonts w:eastAsia="MS Mincho"/>
                <w:sz w:val="22"/>
                <w:szCs w:val="22"/>
              </w:rPr>
              <w:t>ФИО члена АК ____________________________</w:t>
            </w:r>
            <w:r w:rsidRPr="00D46BEB">
              <w:rPr>
                <w:rFonts w:eastAsia="MS Mincho"/>
                <w:sz w:val="22"/>
                <w:szCs w:val="22"/>
              </w:rPr>
              <w:tab/>
              <w:t>Подпись ______________________</w:t>
            </w:r>
          </w:p>
          <w:p w14:paraId="2D007031" w14:textId="77777777" w:rsidR="00DF0F78" w:rsidRPr="00D46BEB" w:rsidRDefault="00DF0F78" w:rsidP="005704E0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D46BEB">
              <w:rPr>
                <w:rFonts w:eastAsia="MS Mincho"/>
                <w:sz w:val="22"/>
                <w:szCs w:val="22"/>
              </w:rPr>
              <w:t>Отметка о внесении в базу (ФИО) ________________________________________________</w:t>
            </w:r>
          </w:p>
        </w:tc>
      </w:tr>
    </w:tbl>
    <w:p w14:paraId="2778D162" w14:textId="77777777" w:rsidR="0099481C" w:rsidRDefault="0099481C"/>
    <w:p w14:paraId="6105656E" w14:textId="77777777" w:rsidR="00084C05" w:rsidRPr="00D35D3E" w:rsidRDefault="00A6286D" w:rsidP="0072312D">
      <w:pPr>
        <w:pStyle w:val="Listenabsatz"/>
        <w:numPr>
          <w:ilvl w:val="0"/>
          <w:numId w:val="29"/>
        </w:numPr>
        <w:tabs>
          <w:tab w:val="left" w:pos="142"/>
        </w:tabs>
        <w:spacing w:before="240" w:line="276" w:lineRule="auto"/>
        <w:ind w:left="0" w:firstLine="0"/>
        <w:jc w:val="both"/>
        <w:outlineLvl w:val="0"/>
        <w:rPr>
          <w:b/>
        </w:rPr>
      </w:pPr>
      <w:bookmarkStart w:id="59" w:name="_Toc482299364"/>
      <w:bookmarkStart w:id="60" w:name="_Toc515893048"/>
      <w:r w:rsidRPr="00D35D3E">
        <w:rPr>
          <w:b/>
        </w:rPr>
        <w:t>Медицинская документация</w:t>
      </w:r>
      <w:bookmarkEnd w:id="59"/>
      <w:bookmarkEnd w:id="60"/>
    </w:p>
    <w:p w14:paraId="27111C15" w14:textId="77777777" w:rsidR="00F37A4E" w:rsidRDefault="00552067" w:rsidP="00D35D3E">
      <w:pPr>
        <w:pStyle w:val="Listenabsatz"/>
        <w:tabs>
          <w:tab w:val="left" w:pos="142"/>
        </w:tabs>
        <w:spacing w:line="276" w:lineRule="auto"/>
        <w:ind w:left="0" w:firstLine="709"/>
        <w:jc w:val="both"/>
      </w:pPr>
      <w:bookmarkStart w:id="61" w:name="_Toc515373711"/>
      <w:r w:rsidRPr="00D35D3E">
        <w:t>Не предусмотрен</w:t>
      </w:r>
      <w:r w:rsidR="0049043A" w:rsidRPr="00D35D3E">
        <w:t>о.</w:t>
      </w:r>
      <w:bookmarkEnd w:id="61"/>
    </w:p>
    <w:p w14:paraId="7E48B5C7" w14:textId="77777777" w:rsidR="00731739" w:rsidRPr="00731739" w:rsidRDefault="00731739" w:rsidP="00A52072">
      <w:pPr>
        <w:pStyle w:val="Listenabsatz"/>
        <w:tabs>
          <w:tab w:val="left" w:pos="142"/>
        </w:tabs>
        <w:spacing w:before="240" w:line="276" w:lineRule="auto"/>
        <w:ind w:left="0"/>
        <w:jc w:val="right"/>
        <w:outlineLvl w:val="0"/>
        <w:rPr>
          <w:b/>
        </w:rPr>
      </w:pPr>
      <w:r w:rsidRPr="00731739">
        <w:rPr>
          <w:b/>
        </w:rPr>
        <w:t>Приложение 1</w:t>
      </w:r>
    </w:p>
    <w:p w14:paraId="46727F31" w14:textId="77777777" w:rsidR="00731739" w:rsidRDefault="00731739" w:rsidP="00731739">
      <w:pPr>
        <w:tabs>
          <w:tab w:val="left" w:pos="142"/>
        </w:tabs>
        <w:spacing w:line="276" w:lineRule="auto"/>
        <w:jc w:val="both"/>
      </w:pPr>
    </w:p>
    <w:p w14:paraId="318643DB" w14:textId="08A1595D" w:rsidR="00731739" w:rsidRPr="00D35D3E" w:rsidRDefault="00731739" w:rsidP="00A52072">
      <w:pPr>
        <w:pStyle w:val="Listenabsatz"/>
        <w:numPr>
          <w:ilvl w:val="0"/>
          <w:numId w:val="35"/>
        </w:numPr>
        <w:tabs>
          <w:tab w:val="left" w:pos="142"/>
        </w:tabs>
        <w:spacing w:line="276" w:lineRule="auto"/>
        <w:jc w:val="both"/>
        <w:outlineLvl w:val="0"/>
        <w:rPr>
          <w:b/>
        </w:rPr>
      </w:pPr>
      <w:bookmarkStart w:id="62" w:name="_Toc515893037"/>
      <w:r w:rsidRPr="00D35D3E">
        <w:rPr>
          <w:b/>
        </w:rPr>
        <w:t>Порядок диагностики патологий молочных желез:</w:t>
      </w:r>
      <w:bookmarkEnd w:id="62"/>
    </w:p>
    <w:p w14:paraId="06E60639" w14:textId="77777777" w:rsidR="00731739" w:rsidRPr="00D35D3E" w:rsidRDefault="00731739" w:rsidP="00731739">
      <w:pPr>
        <w:pStyle w:val="txt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atoWeb" w:hAnsi="LatoWeb"/>
        </w:rPr>
      </w:pPr>
      <w:r w:rsidRPr="00D35D3E">
        <w:rPr>
          <w:rFonts w:ascii="LatowebBold" w:hAnsi="LatowebBold"/>
          <w:b/>
        </w:rPr>
        <w:t xml:space="preserve">Анамнез. </w:t>
      </w:r>
      <w:r w:rsidRPr="00D35D3E">
        <w:rPr>
          <w:rFonts w:ascii="LatoWeb" w:hAnsi="LatoWeb"/>
        </w:rPr>
        <w:t>Подробно изучают сроки наличия опухоли, темпы ее роста, провоцирующие факторы (беременность, стресс). Из анамнеза необходимо выяснить:</w:t>
      </w:r>
    </w:p>
    <w:p w14:paraId="41896E22" w14:textId="77777777" w:rsidR="00731739" w:rsidRPr="00D35D3E" w:rsidRDefault="00731739" w:rsidP="00731739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D35D3E">
        <w:t>отягощенную наследственность по раку молочной железы (РМЖ);</w:t>
      </w:r>
    </w:p>
    <w:p w14:paraId="5052D562" w14:textId="77777777" w:rsidR="00731739" w:rsidRPr="00D35D3E" w:rsidRDefault="00731739" w:rsidP="00731739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D35D3E">
        <w:t>характер менструальной функции;</w:t>
      </w:r>
    </w:p>
    <w:p w14:paraId="14D0F1F0" w14:textId="77777777" w:rsidR="00731739" w:rsidRPr="00D35D3E" w:rsidRDefault="00731739" w:rsidP="00731739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D35D3E">
        <w:t>длительность лактации;</w:t>
      </w:r>
    </w:p>
    <w:p w14:paraId="2EDE35CB" w14:textId="77777777" w:rsidR="00731739" w:rsidRPr="00D35D3E" w:rsidRDefault="00731739" w:rsidP="00731739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D35D3E">
        <w:t>факт приема гормональных препаратов (контрацептивы, заместительная терапия);</w:t>
      </w:r>
    </w:p>
    <w:p w14:paraId="1DC269AA" w14:textId="77777777" w:rsidR="00731739" w:rsidRPr="00D35D3E" w:rsidRDefault="00731739" w:rsidP="00731739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D35D3E">
        <w:t>заболевания матки и яичников, щитовидной железы;</w:t>
      </w:r>
    </w:p>
    <w:p w14:paraId="465C6C15" w14:textId="77777777" w:rsidR="00731739" w:rsidRPr="00D35D3E" w:rsidRDefault="00731739" w:rsidP="00731739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left="709" w:hanging="283"/>
        <w:jc w:val="both"/>
      </w:pPr>
      <w:r w:rsidRPr="00D35D3E">
        <w:t>состояние нервной, пищеварительной систем.</w:t>
      </w:r>
    </w:p>
    <w:p w14:paraId="62AB4CD9" w14:textId="77777777" w:rsidR="00731739" w:rsidRPr="00D35D3E" w:rsidRDefault="00731739" w:rsidP="00731739">
      <w:pPr>
        <w:shd w:val="clear" w:color="auto" w:fill="FFFFFF"/>
        <w:spacing w:after="150" w:line="276" w:lineRule="auto"/>
        <w:ind w:firstLine="708"/>
        <w:jc w:val="both"/>
        <w:rPr>
          <w:rFonts w:ascii="LatoWeb" w:hAnsi="LatoWeb"/>
        </w:rPr>
      </w:pPr>
      <w:r w:rsidRPr="00D35D3E">
        <w:rPr>
          <w:rFonts w:ascii="LatowebBold" w:hAnsi="LatowebBold"/>
          <w:b/>
        </w:rPr>
        <w:t>Жалобы</w:t>
      </w:r>
      <w:r w:rsidRPr="00D35D3E">
        <w:rPr>
          <w:rFonts w:ascii="LatowebBold" w:hAnsi="LatowebBold"/>
        </w:rPr>
        <w:t>. </w:t>
      </w:r>
      <w:r w:rsidRPr="00D35D3E">
        <w:rPr>
          <w:rFonts w:ascii="LatoWeb" w:hAnsi="LatoWeb"/>
        </w:rPr>
        <w:t>Чаще жалуются на появление образования плотной консистенции, которое увеличивается в размерах, несмотря на самостоятельное лечение. Реже болезнь проявляется увеличением и уплотнением лимфатических узлов в подмышечной области или отечностью и покраснением железы. Все вышеперечисленные признаки прогрессируют с различной скоростью в зависимости от темпов роста опухоли. Длительность </w:t>
      </w:r>
      <w:r w:rsidRPr="00D35D3E">
        <w:rPr>
          <w:rFonts w:ascii="LatowebBold" w:hAnsi="LatowebBold"/>
        </w:rPr>
        <w:t>анамнеза </w:t>
      </w:r>
      <w:r w:rsidRPr="00D35D3E">
        <w:rPr>
          <w:rFonts w:ascii="LatoWeb" w:hAnsi="LatoWeb"/>
        </w:rPr>
        <w:t>на момент обращения к врачу составляет чаще от 2 мес. до 1-2 лет.</w:t>
      </w:r>
    </w:p>
    <w:p w14:paraId="60B01E43" w14:textId="77777777" w:rsidR="00731739" w:rsidRPr="00D35D3E" w:rsidRDefault="00731739" w:rsidP="00731739">
      <w:pPr>
        <w:shd w:val="clear" w:color="auto" w:fill="FFFFFF"/>
        <w:spacing w:after="150" w:line="276" w:lineRule="auto"/>
        <w:ind w:firstLine="708"/>
        <w:jc w:val="both"/>
        <w:rPr>
          <w:rFonts w:ascii="LatoWeb" w:hAnsi="LatoWeb"/>
        </w:rPr>
      </w:pPr>
      <w:r w:rsidRPr="00D35D3E">
        <w:rPr>
          <w:rFonts w:ascii="LatowebBold" w:hAnsi="LatowebBold"/>
          <w:b/>
        </w:rPr>
        <w:t>Осмотр.</w:t>
      </w:r>
      <w:r w:rsidRPr="00D35D3E">
        <w:rPr>
          <w:rFonts w:ascii="LatowebBold" w:hAnsi="LatowebBold"/>
        </w:rPr>
        <w:t> </w:t>
      </w:r>
      <w:r w:rsidRPr="00D35D3E">
        <w:rPr>
          <w:rFonts w:ascii="LatoWeb" w:hAnsi="LatoWeb"/>
          <w:shd w:val="clear" w:color="auto" w:fill="FFFFFF"/>
        </w:rPr>
        <w:t xml:space="preserve">Осмотр проводят в положении стоя (с опущенными и поднятыми руками). </w:t>
      </w:r>
      <w:r w:rsidRPr="00D35D3E">
        <w:rPr>
          <w:rFonts w:ascii="LatoWeb" w:hAnsi="LatoWeb"/>
        </w:rPr>
        <w:t>Обращают внимание на симметричность, форму и контуры молочных желез, втяжения кожи или соска, симптомы «площадки» и «лимонной корки», гиперемию кожи, мацерацию и изъязвление соска с уплотнением складки ареолы, а также отек руки на стороне поражения – всё это служит признаками злокачественного новообразования. Реже это признаки хронического воспалительного процесса в железе - мастита, воспалений кист, посттравматических гематом.</w:t>
      </w:r>
    </w:p>
    <w:p w14:paraId="5F85CCBA" w14:textId="77777777" w:rsidR="00731739" w:rsidRPr="00D35D3E" w:rsidRDefault="00731739" w:rsidP="00731739">
      <w:pPr>
        <w:shd w:val="clear" w:color="auto" w:fill="FFFFFF"/>
        <w:spacing w:line="276" w:lineRule="auto"/>
        <w:ind w:firstLine="708"/>
        <w:jc w:val="both"/>
        <w:rPr>
          <w:rFonts w:ascii="LatoWeb" w:hAnsi="LatoWeb"/>
        </w:rPr>
      </w:pPr>
      <w:r w:rsidRPr="00D35D3E">
        <w:rPr>
          <w:rFonts w:ascii="LatowebBold" w:hAnsi="LatowebBold"/>
          <w:b/>
        </w:rPr>
        <w:t>Пальпация.</w:t>
      </w:r>
      <w:r w:rsidRPr="00D35D3E">
        <w:rPr>
          <w:rFonts w:ascii="LatowebBold" w:hAnsi="LatowebBold"/>
        </w:rPr>
        <w:t> </w:t>
      </w:r>
      <w:r w:rsidRPr="00D35D3E">
        <w:rPr>
          <w:rFonts w:ascii="LatoWeb" w:hAnsi="LatoWeb"/>
        </w:rPr>
        <w:t xml:space="preserve">Пальпируют железу в положении стоя (с поднятыми и скрещенными на затылке руками), затем лёжа. Во избежание ошибок вследствие физиологических предменструальных изменений консистенции железы пальпацию желательно проводить в течение 12 дней после окончания менструации. Вначале выполняют поверхностную пальпацию, затем глубокую. При пальпации определяют консистенцию ткани железы, наличие уплотнений, подвижность органа и выявленных уплотнений. </w:t>
      </w:r>
      <w:r w:rsidRPr="00D35D3E">
        <w:rPr>
          <w:rFonts w:ascii="LatoWeb" w:hAnsi="LatoWeb"/>
          <w:shd w:val="clear" w:color="auto" w:fill="FFFFFF"/>
        </w:rPr>
        <w:t xml:space="preserve">Учитывают изменение консистенции при переходе из вертикального положения в лежачее. </w:t>
      </w:r>
      <w:r w:rsidRPr="00D35D3E">
        <w:rPr>
          <w:rFonts w:ascii="LatoWeb" w:hAnsi="LatoWeb"/>
        </w:rPr>
        <w:t xml:space="preserve">Сосок и ареолу слегка сдавливают для обнаружения выделений. </w:t>
      </w:r>
    </w:p>
    <w:p w14:paraId="2B0BD3FD" w14:textId="77777777" w:rsidR="00731739" w:rsidRPr="00D35D3E" w:rsidRDefault="00731739" w:rsidP="00731739">
      <w:pPr>
        <w:shd w:val="clear" w:color="auto" w:fill="FFFFFF"/>
        <w:spacing w:line="276" w:lineRule="auto"/>
        <w:ind w:firstLine="708"/>
        <w:jc w:val="both"/>
        <w:rPr>
          <w:rFonts w:ascii="LatoWeb" w:hAnsi="LatoWeb"/>
        </w:rPr>
      </w:pPr>
      <w:r w:rsidRPr="00D35D3E">
        <w:rPr>
          <w:rFonts w:ascii="LatoWeb" w:hAnsi="LatoWeb"/>
        </w:rPr>
        <w:t xml:space="preserve">При пальпации подмышечных и надключичных областей определяют консистенцию, размер и подвижность лимфатических узлов. В норме они </w:t>
      </w:r>
      <w:proofErr w:type="spellStart"/>
      <w:r w:rsidRPr="00D35D3E">
        <w:rPr>
          <w:rFonts w:ascii="LatoWeb" w:hAnsi="LatoWeb"/>
        </w:rPr>
        <w:t>мягкоэластичной</w:t>
      </w:r>
      <w:proofErr w:type="spellEnd"/>
      <w:r w:rsidRPr="00D35D3E">
        <w:rPr>
          <w:rFonts w:ascii="LatoWeb" w:hAnsi="LatoWeb"/>
        </w:rPr>
        <w:t xml:space="preserve"> консистенции, веретенообразной формы, размером до 1,0 см, подвижные. </w:t>
      </w:r>
      <w:proofErr w:type="spellStart"/>
      <w:r w:rsidRPr="00D35D3E">
        <w:rPr>
          <w:rFonts w:ascii="LatoWeb" w:hAnsi="LatoWeb"/>
        </w:rPr>
        <w:t>Плотноэластичные</w:t>
      </w:r>
      <w:proofErr w:type="spellEnd"/>
      <w:r w:rsidRPr="00D35D3E">
        <w:rPr>
          <w:rFonts w:ascii="LatoWeb" w:hAnsi="LatoWeb"/>
        </w:rPr>
        <w:t xml:space="preserve"> лимфатические узлы, иногда болезненные, увеличенные до 1,5-2,0 см в наибольшем измерении, расценивают как </w:t>
      </w:r>
      <w:proofErr w:type="spellStart"/>
      <w:r w:rsidRPr="00D35D3E">
        <w:rPr>
          <w:rFonts w:ascii="LatoWeb" w:hAnsi="LatoWeb"/>
        </w:rPr>
        <w:t>гиперплазированные</w:t>
      </w:r>
      <w:proofErr w:type="spellEnd"/>
      <w:r w:rsidRPr="00D35D3E">
        <w:rPr>
          <w:rFonts w:ascii="LatoWeb" w:hAnsi="LatoWeb"/>
        </w:rPr>
        <w:t xml:space="preserve">, что может быть следствием различных причин. У женщин старше 45 лет, склонных к полноте, нередко обнаруживают </w:t>
      </w:r>
      <w:proofErr w:type="spellStart"/>
      <w:r w:rsidRPr="00D35D3E">
        <w:rPr>
          <w:rFonts w:ascii="LatoWeb" w:hAnsi="LatoWeb"/>
        </w:rPr>
        <w:t>липоматозно</w:t>
      </w:r>
      <w:proofErr w:type="spellEnd"/>
      <w:r w:rsidRPr="00D35D3E">
        <w:rPr>
          <w:rFonts w:ascii="LatoWeb" w:hAnsi="LatoWeb"/>
        </w:rPr>
        <w:t xml:space="preserve"> </w:t>
      </w:r>
      <w:r w:rsidRPr="00D35D3E">
        <w:rPr>
          <w:rFonts w:ascii="LatoWeb" w:hAnsi="LatoWeb"/>
        </w:rPr>
        <w:lastRenderedPageBreak/>
        <w:t xml:space="preserve">измененные лимфатические узлы, мягкие и подвижные, которые могут быть увеличены до 2-3 см и более. Плотные подвижные лимфатические узлы размером более 1,5 см (а также конгломерат узлов) при опухоли в железе предварительно расценивают как метастатические, пациентку направляют на </w:t>
      </w:r>
      <w:proofErr w:type="spellStart"/>
      <w:r w:rsidRPr="00D35D3E">
        <w:rPr>
          <w:rFonts w:ascii="LatoWeb" w:hAnsi="LatoWeb"/>
        </w:rPr>
        <w:t>дообследование</w:t>
      </w:r>
      <w:proofErr w:type="spellEnd"/>
      <w:r w:rsidRPr="00D35D3E">
        <w:rPr>
          <w:rFonts w:ascii="LatoWeb" w:hAnsi="LatoWeb"/>
        </w:rPr>
        <w:t>. Дифференциальную диагностику проводят с неспецифическим лимфаденитом.</w:t>
      </w:r>
    </w:p>
    <w:p w14:paraId="7FD05145" w14:textId="77777777" w:rsidR="00731739" w:rsidRPr="00D35D3E" w:rsidRDefault="00731739" w:rsidP="00731739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D35D3E">
        <w:t>В зависимости от основного клинического признака выделяют синдромы:</w:t>
      </w:r>
    </w:p>
    <w:p w14:paraId="75CAC564" w14:textId="77777777" w:rsidR="00731739" w:rsidRPr="00D35D3E" w:rsidRDefault="00731739" w:rsidP="00731739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D35D3E">
        <w:t>узлового образования в молочной железе;</w:t>
      </w:r>
    </w:p>
    <w:p w14:paraId="7F037AF2" w14:textId="77777777" w:rsidR="00731739" w:rsidRPr="00D35D3E" w:rsidRDefault="00731739" w:rsidP="00731739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D35D3E">
        <w:t>узлового образования в подмышечной области;</w:t>
      </w:r>
    </w:p>
    <w:p w14:paraId="43908C3A" w14:textId="77777777" w:rsidR="00731739" w:rsidRPr="00D35D3E" w:rsidRDefault="00731739" w:rsidP="00731739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D35D3E">
        <w:t>диффузных изменений в молочной железе;</w:t>
      </w:r>
    </w:p>
    <w:p w14:paraId="1B605FB8" w14:textId="77777777" w:rsidR="00731739" w:rsidRPr="00D35D3E" w:rsidRDefault="00731739" w:rsidP="00731739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D35D3E">
        <w:t>патологической секреции из соска;</w:t>
      </w:r>
    </w:p>
    <w:p w14:paraId="5B44D6BB" w14:textId="77777777" w:rsidR="00731739" w:rsidRPr="00D35D3E" w:rsidRDefault="00731739" w:rsidP="00731739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D35D3E">
        <w:t>оперированной молочной железы;</w:t>
      </w:r>
    </w:p>
    <w:p w14:paraId="7AEEA94F" w14:textId="77777777" w:rsidR="00731739" w:rsidRPr="00D35D3E" w:rsidRDefault="00731739" w:rsidP="00731739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D35D3E">
        <w:t>втянутого соска;</w:t>
      </w:r>
    </w:p>
    <w:p w14:paraId="30E232B0" w14:textId="77777777" w:rsidR="00731739" w:rsidRPr="00D35D3E" w:rsidRDefault="00731739" w:rsidP="00731739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D35D3E">
        <w:t>отёчной молочной железы;</w:t>
      </w:r>
    </w:p>
    <w:p w14:paraId="70BF4E7F" w14:textId="77777777" w:rsidR="00731739" w:rsidRPr="00D35D3E" w:rsidRDefault="00731739" w:rsidP="00731739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D35D3E">
        <w:t>увеличения грудной железы у мужчин;</w:t>
      </w:r>
    </w:p>
    <w:p w14:paraId="76333FB1" w14:textId="77777777" w:rsidR="00731739" w:rsidRPr="00D35D3E" w:rsidRDefault="00731739" w:rsidP="00731739">
      <w:pPr>
        <w:numPr>
          <w:ilvl w:val="0"/>
          <w:numId w:val="18"/>
        </w:numPr>
        <w:autoSpaceDE w:val="0"/>
        <w:autoSpaceDN w:val="0"/>
        <w:adjustRightInd w:val="0"/>
        <w:spacing w:after="240" w:line="276" w:lineRule="auto"/>
        <w:ind w:left="709" w:hanging="283"/>
        <w:jc w:val="both"/>
      </w:pPr>
      <w:r w:rsidRPr="00D35D3E">
        <w:t>оставшейся молочной железы.</w:t>
      </w:r>
    </w:p>
    <w:p w14:paraId="271F5653" w14:textId="77777777" w:rsidR="00731739" w:rsidRPr="00D35D3E" w:rsidRDefault="00731739" w:rsidP="00731739">
      <w:pPr>
        <w:shd w:val="clear" w:color="auto" w:fill="FFFFFF"/>
        <w:spacing w:line="276" w:lineRule="auto"/>
        <w:ind w:firstLine="708"/>
        <w:jc w:val="both"/>
        <w:rPr>
          <w:rFonts w:ascii="LatoWeb" w:hAnsi="LatoWeb"/>
        </w:rPr>
      </w:pPr>
      <w:r w:rsidRPr="00D35D3E">
        <w:rPr>
          <w:rFonts w:ascii="LatowebBold" w:hAnsi="LatowebBold"/>
          <w:b/>
        </w:rPr>
        <w:t xml:space="preserve">Лабораторные методы. </w:t>
      </w:r>
      <w:r w:rsidRPr="00D35D3E">
        <w:rPr>
          <w:rFonts w:ascii="LatoWeb" w:hAnsi="LatoWeb"/>
        </w:rPr>
        <w:t xml:space="preserve">Значение имеет определение опухолевых маркеров в сыворотке крови: </w:t>
      </w:r>
      <w:r w:rsidRPr="00D35D3E">
        <w:rPr>
          <w:rFonts w:ascii="LatoWeb" w:hAnsi="LatoWeb"/>
          <w:shd w:val="clear" w:color="auto" w:fill="FFFFFF"/>
        </w:rPr>
        <w:t>РЭА, </w:t>
      </w:r>
      <w:r w:rsidRPr="00D35D3E">
        <w:rPr>
          <w:rFonts w:ascii="LatoWeb" w:hAnsi="LatoWeb"/>
          <w:i/>
          <w:iCs/>
          <w:shd w:val="clear" w:color="auto" w:fill="FFFFFF"/>
        </w:rPr>
        <w:t>СА </w:t>
      </w:r>
      <w:r w:rsidRPr="00D35D3E">
        <w:rPr>
          <w:rFonts w:ascii="LatoWeb" w:hAnsi="LatoWeb"/>
          <w:shd w:val="clear" w:color="auto" w:fill="FFFFFF"/>
        </w:rPr>
        <w:t>15-3, </w:t>
      </w:r>
      <w:r w:rsidRPr="00D35D3E">
        <w:rPr>
          <w:rFonts w:ascii="LatoWeb" w:hAnsi="LatoWeb"/>
          <w:i/>
          <w:iCs/>
          <w:shd w:val="clear" w:color="auto" w:fill="FFFFFF"/>
        </w:rPr>
        <w:t>СА </w:t>
      </w:r>
      <w:r w:rsidRPr="00D35D3E">
        <w:rPr>
          <w:rFonts w:ascii="LatoWeb" w:hAnsi="LatoWeb"/>
          <w:shd w:val="clear" w:color="auto" w:fill="FFFFFF"/>
        </w:rPr>
        <w:t xml:space="preserve">125. </w:t>
      </w:r>
      <w:proofErr w:type="spellStart"/>
      <w:r w:rsidRPr="00D35D3E">
        <w:rPr>
          <w:rFonts w:ascii="LatoWeb" w:hAnsi="LatoWeb"/>
        </w:rPr>
        <w:t>Онкомаркеры</w:t>
      </w:r>
      <w:proofErr w:type="spellEnd"/>
      <w:r w:rsidRPr="00D35D3E">
        <w:rPr>
          <w:rFonts w:ascii="LatoWeb" w:hAnsi="LatoWeb"/>
        </w:rPr>
        <w:t xml:space="preserve"> </w:t>
      </w:r>
      <w:proofErr w:type="spellStart"/>
      <w:r w:rsidRPr="00D35D3E">
        <w:rPr>
          <w:rFonts w:ascii="LatoWeb" w:hAnsi="LatoWeb"/>
        </w:rPr>
        <w:t>низкоспецифичны</w:t>
      </w:r>
      <w:proofErr w:type="spellEnd"/>
      <w:r w:rsidRPr="00D35D3E">
        <w:rPr>
          <w:rFonts w:ascii="LatoWeb" w:hAnsi="LatoWeb"/>
        </w:rPr>
        <w:t xml:space="preserve">, поэтому их не используют для первичной диагностики рака грудной железы, их применяют для мониторинга состояния </w:t>
      </w:r>
      <w:r w:rsidRPr="00D35D3E">
        <w:rPr>
          <w:rFonts w:ascii="LatoWeb" w:hAnsi="LatoWeb"/>
          <w:shd w:val="clear" w:color="auto" w:fill="FFFFFF"/>
        </w:rPr>
        <w:t>больных с установленным диагнозом</w:t>
      </w:r>
      <w:r w:rsidRPr="00D35D3E">
        <w:rPr>
          <w:rFonts w:ascii="LatoWeb" w:hAnsi="LatoWeb"/>
        </w:rPr>
        <w:t>.</w:t>
      </w:r>
    </w:p>
    <w:p w14:paraId="783F6CB7" w14:textId="77777777" w:rsidR="00731739" w:rsidRPr="00D35D3E" w:rsidRDefault="00731739" w:rsidP="00731739">
      <w:pPr>
        <w:shd w:val="clear" w:color="auto" w:fill="FFFFFF"/>
        <w:spacing w:before="240" w:line="276" w:lineRule="auto"/>
        <w:ind w:firstLine="708"/>
        <w:jc w:val="both"/>
        <w:rPr>
          <w:rFonts w:ascii="LatoWeb" w:hAnsi="LatoWeb"/>
        </w:rPr>
      </w:pPr>
      <w:r w:rsidRPr="00D35D3E">
        <w:rPr>
          <w:rFonts w:ascii="LatowebBold" w:hAnsi="LatowebBold"/>
          <w:b/>
        </w:rPr>
        <w:t>Инструментальные методы</w:t>
      </w:r>
    </w:p>
    <w:p w14:paraId="343A9C05" w14:textId="77777777" w:rsidR="00731739" w:rsidRPr="00D35D3E" w:rsidRDefault="00731739" w:rsidP="00731739">
      <w:pPr>
        <w:shd w:val="clear" w:color="auto" w:fill="FFFFFF"/>
        <w:spacing w:line="276" w:lineRule="auto"/>
        <w:ind w:firstLine="708"/>
        <w:jc w:val="both"/>
        <w:rPr>
          <w:rFonts w:ascii="LatoWeb" w:hAnsi="LatoWeb"/>
        </w:rPr>
      </w:pPr>
      <w:r w:rsidRPr="00D35D3E">
        <w:rPr>
          <w:rFonts w:ascii="LatowebBold" w:hAnsi="LatowebBold"/>
          <w:b/>
          <w:u w:val="single"/>
        </w:rPr>
        <w:t>Рентгеновская маммография</w:t>
      </w:r>
      <w:r w:rsidRPr="00D35D3E">
        <w:rPr>
          <w:rFonts w:ascii="LatowebBold" w:hAnsi="LatowebBold"/>
          <w:u w:val="single"/>
        </w:rPr>
        <w:t> </w:t>
      </w:r>
      <w:r w:rsidRPr="00D35D3E">
        <w:rPr>
          <w:rFonts w:ascii="LatoWeb" w:hAnsi="LatoWeb"/>
          <w:u w:val="single"/>
        </w:rPr>
        <w:t>- самый распространенный и рекомендуемый метод</w:t>
      </w:r>
      <w:r w:rsidRPr="00D35D3E">
        <w:rPr>
          <w:rFonts w:ascii="LatoWeb" w:hAnsi="LatoWeb"/>
        </w:rPr>
        <w:t xml:space="preserve"> диагностики рака молочной железы. Снимки выполняют в двух проекциях - вертикальной и косой</w:t>
      </w:r>
      <w:r w:rsidRPr="00D35D3E">
        <w:t xml:space="preserve"> </w:t>
      </w:r>
      <w:r w:rsidRPr="00D35D3E">
        <w:rPr>
          <w:rFonts w:ascii="LatoWeb" w:hAnsi="LatoWeb"/>
        </w:rPr>
        <w:t>(45°). Для уточнения диагноза используют нестандартные укладки, местную компрессию, контрастные методы (</w:t>
      </w:r>
      <w:proofErr w:type="spellStart"/>
      <w:r w:rsidRPr="00D35D3E">
        <w:rPr>
          <w:rFonts w:ascii="LatoWeb" w:hAnsi="LatoWeb"/>
        </w:rPr>
        <w:t>пневмоцистографию</w:t>
      </w:r>
      <w:proofErr w:type="spellEnd"/>
      <w:r w:rsidRPr="00D35D3E">
        <w:rPr>
          <w:rFonts w:ascii="LatoWeb" w:hAnsi="LatoWeb"/>
        </w:rPr>
        <w:t xml:space="preserve">, </w:t>
      </w:r>
      <w:proofErr w:type="spellStart"/>
      <w:r w:rsidRPr="00D35D3E">
        <w:rPr>
          <w:rFonts w:ascii="LatoWeb" w:hAnsi="LatoWeb"/>
        </w:rPr>
        <w:t>дуктографию</w:t>
      </w:r>
      <w:proofErr w:type="spellEnd"/>
      <w:r w:rsidRPr="00D35D3E">
        <w:rPr>
          <w:rFonts w:ascii="LatoWeb" w:hAnsi="LatoWeb"/>
        </w:rPr>
        <w:t>). В зависимости от интерпретации найденных изменений решают вопрос о проведении уточняющих обследований (инвазивных/</w:t>
      </w:r>
      <w:proofErr w:type="spellStart"/>
      <w:r w:rsidRPr="00D35D3E">
        <w:rPr>
          <w:rFonts w:ascii="LatoWeb" w:hAnsi="LatoWeb"/>
        </w:rPr>
        <w:t>неизвазивных</w:t>
      </w:r>
      <w:proofErr w:type="spellEnd"/>
      <w:r w:rsidRPr="00D35D3E">
        <w:rPr>
          <w:rFonts w:ascii="LatoWeb" w:hAnsi="LatoWeb"/>
        </w:rPr>
        <w:t>) или сроке контрольного обследования для оценки динамики процесса и характера патологии.</w:t>
      </w:r>
    </w:p>
    <w:p w14:paraId="47804940" w14:textId="77777777" w:rsidR="00731739" w:rsidRPr="00D35D3E" w:rsidRDefault="00731739" w:rsidP="00731739">
      <w:pPr>
        <w:pStyle w:val="txt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atoWeb" w:hAnsi="LatoWeb"/>
          <w:shd w:val="clear" w:color="auto" w:fill="FFFFFF"/>
        </w:rPr>
      </w:pPr>
      <w:r w:rsidRPr="00D35D3E">
        <w:rPr>
          <w:rFonts w:ascii="LatowebBold" w:hAnsi="LatowebBold"/>
          <w:b/>
          <w:shd w:val="clear" w:color="auto" w:fill="FFFFFF"/>
        </w:rPr>
        <w:t>Ультразвуковое исследование</w:t>
      </w:r>
      <w:r w:rsidRPr="00D35D3E">
        <w:rPr>
          <w:rFonts w:ascii="LatowebBold" w:hAnsi="LatowebBold"/>
          <w:shd w:val="clear" w:color="auto" w:fill="FFFFFF"/>
        </w:rPr>
        <w:t xml:space="preserve"> дает</w:t>
      </w:r>
      <w:r w:rsidRPr="00D35D3E">
        <w:rPr>
          <w:rFonts w:ascii="LatoWeb" w:hAnsi="LatoWeb"/>
          <w:shd w:val="clear" w:color="auto" w:fill="FFFFFF"/>
        </w:rPr>
        <w:t xml:space="preserve"> представление о структуре исследуемой ткани, ее очаговом уплотнении, уточняет характер образования (солидное/жидкостное). Исследование лимфатических коллекторов показано всем пациенткам с клинически, </w:t>
      </w:r>
      <w:proofErr w:type="spellStart"/>
      <w:r w:rsidRPr="00D35D3E">
        <w:rPr>
          <w:rFonts w:ascii="LatoWeb" w:hAnsi="LatoWeb"/>
          <w:shd w:val="clear" w:color="auto" w:fill="FFFFFF"/>
        </w:rPr>
        <w:t>маммографически</w:t>
      </w:r>
      <w:proofErr w:type="spellEnd"/>
      <w:r w:rsidRPr="00D35D3E">
        <w:rPr>
          <w:rFonts w:ascii="LatoWeb" w:hAnsi="LatoWeb"/>
          <w:shd w:val="clear" w:color="auto" w:fill="FFFFFF"/>
        </w:rPr>
        <w:t xml:space="preserve"> или </w:t>
      </w:r>
      <w:proofErr w:type="spellStart"/>
      <w:r w:rsidRPr="00D35D3E">
        <w:rPr>
          <w:rFonts w:ascii="LatoWeb" w:hAnsi="LatoWeb"/>
          <w:shd w:val="clear" w:color="auto" w:fill="FFFFFF"/>
        </w:rPr>
        <w:t>сонографически</w:t>
      </w:r>
      <w:proofErr w:type="spellEnd"/>
      <w:r w:rsidRPr="00D35D3E">
        <w:rPr>
          <w:rFonts w:ascii="LatoWeb" w:hAnsi="LatoWeb"/>
          <w:shd w:val="clear" w:color="auto" w:fill="FFFFFF"/>
        </w:rPr>
        <w:t xml:space="preserve"> определяемым патологическим образованием в молочной железе для поиска регионарных метастазов</w:t>
      </w:r>
      <w:r w:rsidRPr="00D35D3E">
        <w:rPr>
          <w:rFonts w:ascii="LatoWeb" w:hAnsi="LatoWeb"/>
        </w:rPr>
        <w:t xml:space="preserve">, дифференцирования злокачественных и доброкачественных новообразований. Чувствительность УЗИ составляет 98,4%, специфичность - 60%. Преимущества УЗИ заключены в возможности применения метода у молодых женщин и беременных, в отсутствии вредного влияния на организм и потенциальной возможности использования для наведения иглы при биопсии </w:t>
      </w:r>
      <w:proofErr w:type="spellStart"/>
      <w:r w:rsidRPr="00D35D3E">
        <w:rPr>
          <w:rFonts w:ascii="LatoWeb" w:hAnsi="LatoWeb"/>
        </w:rPr>
        <w:t>непальпируемых</w:t>
      </w:r>
      <w:proofErr w:type="spellEnd"/>
      <w:r w:rsidRPr="00D35D3E">
        <w:rPr>
          <w:rFonts w:ascii="LatoWeb" w:hAnsi="LatoWeb"/>
        </w:rPr>
        <w:t xml:space="preserve"> или нечетко локализуемых опухолей. </w:t>
      </w:r>
      <w:r w:rsidRPr="00D35D3E">
        <w:rPr>
          <w:rFonts w:ascii="LatoWeb" w:hAnsi="LatoWeb"/>
          <w:u w:val="single"/>
          <w:shd w:val="clear" w:color="auto" w:fill="FFFFFF"/>
        </w:rPr>
        <w:t>УЗИ не используют для скрининга</w:t>
      </w:r>
      <w:r w:rsidRPr="00D35D3E">
        <w:rPr>
          <w:rFonts w:ascii="LatoWeb" w:hAnsi="LatoWeb"/>
          <w:shd w:val="clear" w:color="auto" w:fill="FFFFFF"/>
        </w:rPr>
        <w:t xml:space="preserve"> опухолей, так как метод плохо визуализирует </w:t>
      </w:r>
      <w:proofErr w:type="spellStart"/>
      <w:r w:rsidRPr="00D35D3E">
        <w:rPr>
          <w:rFonts w:ascii="LatoWeb" w:hAnsi="LatoWeb"/>
          <w:shd w:val="clear" w:color="auto" w:fill="FFFFFF"/>
        </w:rPr>
        <w:t>микрокальцинаты</w:t>
      </w:r>
      <w:proofErr w:type="spellEnd"/>
      <w:r w:rsidRPr="00D35D3E">
        <w:rPr>
          <w:rFonts w:ascii="LatoWeb" w:hAnsi="LatoWeb"/>
          <w:shd w:val="clear" w:color="auto" w:fill="FFFFFF"/>
        </w:rPr>
        <w:t xml:space="preserve"> и перестройку структуры железы на доклинической стадии рака.</w:t>
      </w:r>
    </w:p>
    <w:p w14:paraId="1F87097F" w14:textId="77777777" w:rsidR="00731739" w:rsidRPr="00D35D3E" w:rsidRDefault="00731739" w:rsidP="00731739">
      <w:pPr>
        <w:pStyle w:val="txt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atoWeb" w:hAnsi="LatoWeb"/>
          <w:b/>
        </w:rPr>
      </w:pPr>
      <w:r w:rsidRPr="00D35D3E">
        <w:rPr>
          <w:rFonts w:ascii="LatowebBold" w:hAnsi="LatowebBold"/>
          <w:b/>
        </w:rPr>
        <w:lastRenderedPageBreak/>
        <w:t>Компьютерная и магнитно-резонансная томография</w:t>
      </w:r>
      <w:r w:rsidRPr="00D35D3E">
        <w:rPr>
          <w:rFonts w:ascii="LatoWeb" w:hAnsi="LatoWeb"/>
          <w:b/>
        </w:rPr>
        <w:t xml:space="preserve"> </w:t>
      </w:r>
      <w:r w:rsidRPr="00D35D3E">
        <w:rPr>
          <w:rFonts w:ascii="LatoWeb" w:hAnsi="LatoWeb"/>
        </w:rPr>
        <w:t>применяются</w:t>
      </w:r>
      <w:r w:rsidRPr="00D35D3E">
        <w:rPr>
          <w:rFonts w:ascii="LatoWeb" w:hAnsi="LatoWeb"/>
          <w:shd w:val="clear" w:color="auto" w:fill="FFFFFF"/>
        </w:rPr>
        <w:t xml:space="preserve"> </w:t>
      </w:r>
      <w:proofErr w:type="spellStart"/>
      <w:r w:rsidRPr="00D35D3E">
        <w:rPr>
          <w:rFonts w:ascii="LatoWeb" w:hAnsi="LatoWeb"/>
        </w:rPr>
        <w:t>онкомаммологии</w:t>
      </w:r>
      <w:proofErr w:type="spellEnd"/>
      <w:r w:rsidRPr="00D35D3E">
        <w:rPr>
          <w:rFonts w:ascii="LatoWeb" w:hAnsi="LatoWeb"/>
        </w:rPr>
        <w:t xml:space="preserve"> </w:t>
      </w:r>
      <w:r w:rsidRPr="00D35D3E">
        <w:rPr>
          <w:rFonts w:ascii="LatoWeb" w:hAnsi="LatoWeb"/>
          <w:shd w:val="clear" w:color="auto" w:fill="FFFFFF"/>
        </w:rPr>
        <w:t>при решении сложных дифференциально-диагностических задач. Проведение КТ и МРТ до консультации онколога нецелесообразно.</w:t>
      </w:r>
    </w:p>
    <w:p w14:paraId="1A842089" w14:textId="77777777" w:rsidR="00731739" w:rsidRPr="00D35D3E" w:rsidRDefault="00731739" w:rsidP="00731739">
      <w:pPr>
        <w:pStyle w:val="txt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atoWeb" w:hAnsi="LatoWeb"/>
        </w:rPr>
      </w:pPr>
      <w:r w:rsidRPr="00D35D3E">
        <w:rPr>
          <w:rFonts w:ascii="LatoWeb" w:hAnsi="LatoWeb"/>
          <w:b/>
        </w:rPr>
        <w:t>Радиоизотопное сканирование костей</w:t>
      </w:r>
      <w:r w:rsidRPr="00D35D3E">
        <w:rPr>
          <w:rFonts w:ascii="LatoWeb" w:hAnsi="LatoWeb"/>
        </w:rPr>
        <w:t xml:space="preserve"> с применением радиоизотопного препарата технеция 99 используют для обнаружения субклинических метастазов при морфологической верификации РМЖ или при клинических признаках (боли в костях).</w:t>
      </w:r>
    </w:p>
    <w:p w14:paraId="59E0E19D" w14:textId="77777777" w:rsidR="00731739" w:rsidRPr="00D35D3E" w:rsidRDefault="00731739" w:rsidP="00731739">
      <w:pPr>
        <w:pStyle w:val="txt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atoWeb" w:hAnsi="LatoWeb"/>
        </w:rPr>
      </w:pPr>
      <w:r w:rsidRPr="00D35D3E">
        <w:rPr>
          <w:rFonts w:ascii="LatoWeb" w:hAnsi="LatoWeb"/>
          <w:b/>
        </w:rPr>
        <w:t>Гистологический метод</w:t>
      </w:r>
      <w:r w:rsidRPr="00D35D3E">
        <w:rPr>
          <w:rFonts w:ascii="LatoWeb" w:hAnsi="LatoWeb"/>
        </w:rPr>
        <w:t xml:space="preserve"> позволяет определить морфологические характеристики опухоли (гистологическую форму и степень злокачественности). </w:t>
      </w:r>
    </w:p>
    <w:p w14:paraId="233C2691" w14:textId="77777777" w:rsidR="00731739" w:rsidRPr="00D35D3E" w:rsidRDefault="00731739" w:rsidP="00731739">
      <w:pPr>
        <w:pStyle w:val="txt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rFonts w:ascii="LatoWeb" w:hAnsi="LatoWeb"/>
        </w:rPr>
      </w:pPr>
      <w:proofErr w:type="spellStart"/>
      <w:r w:rsidRPr="00D35D3E">
        <w:rPr>
          <w:rFonts w:ascii="LatoWeb" w:hAnsi="LatoWeb"/>
          <w:b/>
        </w:rPr>
        <w:t>Иммуногистохимический</w:t>
      </w:r>
      <w:proofErr w:type="spellEnd"/>
      <w:r w:rsidRPr="00D35D3E">
        <w:rPr>
          <w:rFonts w:ascii="LatoWeb" w:hAnsi="LatoWeb"/>
          <w:b/>
        </w:rPr>
        <w:t xml:space="preserve"> метод</w:t>
      </w:r>
      <w:r w:rsidRPr="00D35D3E">
        <w:rPr>
          <w:rFonts w:ascii="LatoWeb" w:hAnsi="LatoWeb"/>
        </w:rPr>
        <w:t xml:space="preserve"> позволяет исследовать молекулярные опухолевые маркёры, по ним проводят оценку эффективности различных химиотерапевтических и гормональных препаратов, а также биологически направленной (</w:t>
      </w:r>
      <w:proofErr w:type="spellStart"/>
      <w:r w:rsidRPr="00D35D3E">
        <w:rPr>
          <w:rFonts w:ascii="LatoWeb" w:hAnsi="LatoWeb"/>
        </w:rPr>
        <w:t>таргетной</w:t>
      </w:r>
      <w:proofErr w:type="spellEnd"/>
      <w:r w:rsidRPr="00D35D3E">
        <w:rPr>
          <w:rFonts w:ascii="LatoWeb" w:hAnsi="LatoWeb"/>
        </w:rPr>
        <w:t>) терапии. </w:t>
      </w:r>
    </w:p>
    <w:p w14:paraId="55A05D0B" w14:textId="77777777" w:rsidR="00731739" w:rsidRPr="00D35D3E" w:rsidRDefault="00731739" w:rsidP="00731739">
      <w:pPr>
        <w:pStyle w:val="txt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atoWeb" w:hAnsi="LatoWeb"/>
          <w:b/>
        </w:rPr>
      </w:pPr>
      <w:r w:rsidRPr="00D35D3E">
        <w:rPr>
          <w:rFonts w:ascii="LatowebBold" w:hAnsi="LatowebBold"/>
          <w:b/>
        </w:rPr>
        <w:t>Инвазивные методы диагностики</w:t>
      </w:r>
    </w:p>
    <w:p w14:paraId="041E5D12" w14:textId="77777777" w:rsidR="00731739" w:rsidRPr="00D35D3E" w:rsidRDefault="00731739" w:rsidP="00731739">
      <w:pPr>
        <w:pStyle w:val="txt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atoWeb" w:hAnsi="LatoWeb"/>
        </w:rPr>
      </w:pPr>
      <w:r w:rsidRPr="00D35D3E">
        <w:rPr>
          <w:rFonts w:ascii="LatoWeb" w:hAnsi="LatoWeb"/>
          <w:b/>
          <w:i/>
          <w:iCs/>
        </w:rPr>
        <w:t>Тонкоигольная аспирационная биопсия</w:t>
      </w:r>
      <w:r w:rsidRPr="00D35D3E">
        <w:rPr>
          <w:rFonts w:ascii="LatoWeb" w:hAnsi="LatoWeb"/>
          <w:i/>
          <w:iCs/>
        </w:rPr>
        <w:t> </w:t>
      </w:r>
      <w:r w:rsidRPr="00D35D3E">
        <w:rPr>
          <w:rFonts w:ascii="LatoWeb" w:hAnsi="LatoWeb"/>
        </w:rPr>
        <w:t xml:space="preserve">- способ получения материала для цитологического и </w:t>
      </w:r>
      <w:proofErr w:type="spellStart"/>
      <w:r w:rsidRPr="00D35D3E">
        <w:rPr>
          <w:rFonts w:ascii="LatoWeb" w:hAnsi="LatoWeb"/>
        </w:rPr>
        <w:t>иммуноцитохимического</w:t>
      </w:r>
      <w:proofErr w:type="spellEnd"/>
      <w:r w:rsidRPr="00D35D3E">
        <w:rPr>
          <w:rFonts w:ascii="LatoWeb" w:hAnsi="LatoWeb"/>
        </w:rPr>
        <w:t xml:space="preserve"> анализа. Цитологическое исследование содержимого кисты выполняют при кровянистом содержимом или наличии </w:t>
      </w:r>
      <w:proofErr w:type="spellStart"/>
      <w:r w:rsidRPr="00D35D3E">
        <w:rPr>
          <w:rFonts w:ascii="LatoWeb" w:hAnsi="LatoWeb"/>
        </w:rPr>
        <w:t>внутрикистозного</w:t>
      </w:r>
      <w:proofErr w:type="spellEnd"/>
      <w:r w:rsidRPr="00D35D3E">
        <w:rPr>
          <w:rFonts w:ascii="LatoWeb" w:hAnsi="LatoWeb"/>
        </w:rPr>
        <w:t xml:space="preserve"> образования (по данным УЗИ).</w:t>
      </w:r>
    </w:p>
    <w:p w14:paraId="1BE52880" w14:textId="77777777" w:rsidR="00731739" w:rsidRPr="00D35D3E" w:rsidRDefault="00731739" w:rsidP="00731739">
      <w:pPr>
        <w:pStyle w:val="txt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atoWeb" w:hAnsi="LatoWeb"/>
        </w:rPr>
      </w:pPr>
      <w:proofErr w:type="spellStart"/>
      <w:r w:rsidRPr="00D35D3E">
        <w:rPr>
          <w:rFonts w:ascii="LatoWeb" w:hAnsi="LatoWeb"/>
          <w:b/>
          <w:i/>
          <w:iCs/>
        </w:rPr>
        <w:t>Трепанобиопсию</w:t>
      </w:r>
      <w:proofErr w:type="spellEnd"/>
      <w:r w:rsidRPr="00D35D3E">
        <w:rPr>
          <w:rFonts w:ascii="LatoWeb" w:hAnsi="LatoWeb"/>
          <w:i/>
          <w:iCs/>
        </w:rPr>
        <w:t> </w:t>
      </w:r>
      <w:r w:rsidRPr="00D35D3E">
        <w:rPr>
          <w:rFonts w:ascii="LatoWeb" w:hAnsi="LatoWeb"/>
        </w:rPr>
        <w:t xml:space="preserve">проводят для получения участка ткани, объем и количество которой позволяют сформировать полное гистологическое и </w:t>
      </w:r>
      <w:proofErr w:type="spellStart"/>
      <w:r w:rsidRPr="00D35D3E">
        <w:rPr>
          <w:rFonts w:ascii="LatoWeb" w:hAnsi="LatoWeb"/>
        </w:rPr>
        <w:t>иммуногистохимическое</w:t>
      </w:r>
      <w:proofErr w:type="spellEnd"/>
      <w:r w:rsidRPr="00D35D3E">
        <w:rPr>
          <w:rFonts w:ascii="LatoWeb" w:hAnsi="LatoWeb"/>
        </w:rPr>
        <w:t xml:space="preserve"> заключение о характере патологического процесса.</w:t>
      </w:r>
    </w:p>
    <w:p w14:paraId="414F6960" w14:textId="77777777" w:rsidR="00731739" w:rsidRPr="00D35D3E" w:rsidRDefault="00731739" w:rsidP="00731739">
      <w:pPr>
        <w:pStyle w:val="txt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LatoWeb" w:hAnsi="LatoWeb"/>
          <w:shd w:val="clear" w:color="auto" w:fill="FFFFFF"/>
        </w:rPr>
      </w:pPr>
      <w:r w:rsidRPr="00D35D3E">
        <w:rPr>
          <w:rFonts w:ascii="LatoWeb" w:hAnsi="LatoWeb"/>
          <w:b/>
          <w:i/>
          <w:iCs/>
          <w:shd w:val="clear" w:color="auto" w:fill="FFFFFF"/>
        </w:rPr>
        <w:t>Хирургическую биопсию</w:t>
      </w:r>
      <w:r w:rsidRPr="00D35D3E">
        <w:rPr>
          <w:rFonts w:ascii="LatoWeb" w:hAnsi="LatoWeb"/>
          <w:i/>
          <w:iCs/>
          <w:shd w:val="clear" w:color="auto" w:fill="FFFFFF"/>
        </w:rPr>
        <w:t> </w:t>
      </w:r>
      <w:r w:rsidRPr="00D35D3E">
        <w:rPr>
          <w:rFonts w:ascii="LatoWeb" w:hAnsi="LatoWeb"/>
          <w:shd w:val="clear" w:color="auto" w:fill="FFFFFF"/>
        </w:rPr>
        <w:t xml:space="preserve">проводят при подозрении на РМЖ, если с помощью тонкоигольной аспирационной биопсии и </w:t>
      </w:r>
      <w:proofErr w:type="spellStart"/>
      <w:r w:rsidRPr="00D35D3E">
        <w:rPr>
          <w:rFonts w:ascii="LatoWeb" w:hAnsi="LatoWeb"/>
          <w:shd w:val="clear" w:color="auto" w:fill="FFFFFF"/>
        </w:rPr>
        <w:t>трепан</w:t>
      </w:r>
      <w:r>
        <w:rPr>
          <w:rFonts w:ascii="LatoWeb" w:hAnsi="LatoWeb"/>
          <w:shd w:val="clear" w:color="auto" w:fill="FFFFFF"/>
        </w:rPr>
        <w:t>о</w:t>
      </w:r>
      <w:r w:rsidRPr="00D35D3E">
        <w:rPr>
          <w:rFonts w:ascii="LatoWeb" w:hAnsi="LatoWeb"/>
          <w:shd w:val="clear" w:color="auto" w:fill="FFFFFF"/>
        </w:rPr>
        <w:t>биопсии</w:t>
      </w:r>
      <w:proofErr w:type="spellEnd"/>
      <w:r w:rsidRPr="00D35D3E">
        <w:rPr>
          <w:rFonts w:ascii="LatoWeb" w:hAnsi="LatoWeb"/>
          <w:shd w:val="clear" w:color="auto" w:fill="FFFFFF"/>
        </w:rPr>
        <w:t xml:space="preserve"> не смогли подтвердить/исключить диагноз злокачественного новообразования. </w:t>
      </w:r>
    </w:p>
    <w:p w14:paraId="1E8A6E87" w14:textId="77777777" w:rsidR="00731739" w:rsidRPr="00D35D3E" w:rsidRDefault="00731739" w:rsidP="00731739">
      <w:pPr>
        <w:pStyle w:val="txt"/>
        <w:shd w:val="clear" w:color="auto" w:fill="FFFFFF"/>
        <w:spacing w:before="240" w:beforeAutospacing="0" w:after="150" w:afterAutospacing="0" w:line="276" w:lineRule="auto"/>
        <w:ind w:firstLine="708"/>
        <w:jc w:val="both"/>
        <w:rPr>
          <w:rFonts w:ascii="LatoWeb" w:hAnsi="LatoWeb"/>
        </w:rPr>
      </w:pPr>
      <w:r w:rsidRPr="00D35D3E">
        <w:rPr>
          <w:rFonts w:ascii="LatowebBold" w:hAnsi="LatowebBold"/>
          <w:b/>
        </w:rPr>
        <w:t xml:space="preserve">Показания к консультациям других специалистов. </w:t>
      </w:r>
      <w:r w:rsidRPr="00D35D3E">
        <w:rPr>
          <w:rFonts w:ascii="LatoWeb" w:hAnsi="LatoWeb"/>
        </w:rPr>
        <w:t xml:space="preserve">Необходимость в консультации других специалистов возникает нечасто. При диагностике редких форм очагового поражения молочной железы (туберкулеза, гельминтозов, нетипичных воспалительных процессов) необходимы консультация и обследование у соответствующих специалистов - фтизиатра, паразитолога, эпидемиолога, хирурга другой специальности. </w:t>
      </w:r>
    </w:p>
    <w:p w14:paraId="3FBF050A" w14:textId="2E63D120" w:rsidR="00731739" w:rsidRPr="00D35D3E" w:rsidRDefault="00731739" w:rsidP="00A52072">
      <w:pPr>
        <w:pStyle w:val="Listenabsatz"/>
        <w:numPr>
          <w:ilvl w:val="0"/>
          <w:numId w:val="35"/>
        </w:numPr>
        <w:tabs>
          <w:tab w:val="left" w:pos="142"/>
        </w:tabs>
        <w:spacing w:line="276" w:lineRule="auto"/>
        <w:jc w:val="both"/>
        <w:outlineLvl w:val="0"/>
        <w:rPr>
          <w:b/>
        </w:rPr>
      </w:pPr>
      <w:bookmarkStart w:id="63" w:name="_Toc515893038"/>
      <w:r w:rsidRPr="00D35D3E">
        <w:rPr>
          <w:b/>
        </w:rPr>
        <w:t>Дифференциальная диагностика</w:t>
      </w:r>
      <w:bookmarkEnd w:id="63"/>
    </w:p>
    <w:p w14:paraId="1E311BDD" w14:textId="77777777" w:rsidR="00731739" w:rsidRPr="00D35D3E" w:rsidRDefault="00731739" w:rsidP="00731739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proofErr w:type="spellStart"/>
      <w:r w:rsidRPr="000F4F63">
        <w:rPr>
          <w:b/>
        </w:rPr>
        <w:t>Дисгормональные</w:t>
      </w:r>
      <w:proofErr w:type="spellEnd"/>
      <w:r w:rsidRPr="000F4F63">
        <w:rPr>
          <w:b/>
        </w:rPr>
        <w:t xml:space="preserve"> заболевания</w:t>
      </w:r>
      <w:r w:rsidRPr="000F4F63">
        <w:t>.</w:t>
      </w:r>
      <w:r w:rsidRPr="00D35D3E">
        <w:t xml:space="preserve"> Повышение плотности ткани желез, </w:t>
      </w:r>
      <w:proofErr w:type="spellStart"/>
      <w:r w:rsidRPr="00D35D3E">
        <w:t>дольчатость</w:t>
      </w:r>
      <w:proofErr w:type="spellEnd"/>
      <w:r w:rsidRPr="00D35D3E">
        <w:t xml:space="preserve"> или зернистость без доминантных образований. Симптомы чаще циклического характера, усиливаются перед менструацией. Лечение направлено на нормализацию гормонального статуса. Операция не показана, но допустима при болезненном узловом образовании.</w:t>
      </w:r>
    </w:p>
    <w:p w14:paraId="5D06AED9" w14:textId="77777777" w:rsidR="00731739" w:rsidRPr="00D35D3E" w:rsidRDefault="00731739" w:rsidP="00731739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0F4F63">
        <w:rPr>
          <w:b/>
        </w:rPr>
        <w:t>Фиброаденома.</w:t>
      </w:r>
      <w:r w:rsidRPr="00D35D3E">
        <w:t xml:space="preserve"> </w:t>
      </w:r>
      <w:proofErr w:type="spellStart"/>
      <w:r w:rsidRPr="00D35D3E">
        <w:t>Плотноэластичная</w:t>
      </w:r>
      <w:proofErr w:type="spellEnd"/>
      <w:r w:rsidRPr="00D35D3E">
        <w:t>, подвижная опухоль с четкими контурами. Возникает преимущественно в молодом возрасте. В период постменопаузы рост и появление новых фиброаденом прекращается. Лечение только хирургическое.</w:t>
      </w:r>
    </w:p>
    <w:p w14:paraId="646E9232" w14:textId="77777777" w:rsidR="00731739" w:rsidRPr="00D35D3E" w:rsidRDefault="00731739" w:rsidP="00731739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0F4F63">
        <w:rPr>
          <w:b/>
        </w:rPr>
        <w:t>Киста.</w:t>
      </w:r>
      <w:r w:rsidRPr="00D35D3E">
        <w:t xml:space="preserve"> Болезненное, как правило, внезапно появившееся образование. Чаще при УЗИ обнаруживают множественные кисты. Для подтверждения диагноза выполняют тонкоигольную аспирацию. Хирургическое лечение применяют редко, при наличии воспалительно-болезненных осложнений.</w:t>
      </w:r>
    </w:p>
    <w:p w14:paraId="00EB806E" w14:textId="77777777" w:rsidR="00731739" w:rsidRPr="00D35D3E" w:rsidRDefault="00731739" w:rsidP="00731739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proofErr w:type="spellStart"/>
      <w:r w:rsidRPr="000F4F63">
        <w:rPr>
          <w:b/>
        </w:rPr>
        <w:lastRenderedPageBreak/>
        <w:t>Внутрипротоковая</w:t>
      </w:r>
      <w:proofErr w:type="spellEnd"/>
      <w:r w:rsidRPr="000F4F63">
        <w:rPr>
          <w:b/>
        </w:rPr>
        <w:t xml:space="preserve"> папиллома.</w:t>
      </w:r>
      <w:r w:rsidRPr="00D35D3E">
        <w:t xml:space="preserve"> Определяют кровянистые или обильные серозные выделения из одного протока. После </w:t>
      </w:r>
      <w:proofErr w:type="spellStart"/>
      <w:r w:rsidRPr="00D35D3E">
        <w:t>дуктографии</w:t>
      </w:r>
      <w:proofErr w:type="spellEnd"/>
      <w:r w:rsidRPr="00D35D3E">
        <w:t xml:space="preserve"> проводят оперативное лечение.</w:t>
      </w:r>
    </w:p>
    <w:p w14:paraId="65AA9D87" w14:textId="77777777" w:rsidR="00731739" w:rsidRDefault="00731739" w:rsidP="00731739">
      <w:pPr>
        <w:numPr>
          <w:ilvl w:val="0"/>
          <w:numId w:val="18"/>
        </w:numPr>
        <w:autoSpaceDE w:val="0"/>
        <w:autoSpaceDN w:val="0"/>
        <w:adjustRightInd w:val="0"/>
        <w:spacing w:after="240" w:line="276" w:lineRule="auto"/>
        <w:ind w:left="709" w:hanging="283"/>
        <w:jc w:val="both"/>
      </w:pPr>
      <w:proofErr w:type="spellStart"/>
      <w:r w:rsidRPr="000F4F63">
        <w:rPr>
          <w:b/>
        </w:rPr>
        <w:t>Субареолярный</w:t>
      </w:r>
      <w:proofErr w:type="spellEnd"/>
      <w:r w:rsidRPr="000F4F63">
        <w:rPr>
          <w:b/>
        </w:rPr>
        <w:t xml:space="preserve"> абсцесс</w:t>
      </w:r>
      <w:r w:rsidRPr="000F4F63">
        <w:t>.</w:t>
      </w:r>
      <w:r w:rsidRPr="00D35D3E">
        <w:t xml:space="preserve"> Болезненное образование под краем ареолы с гиперемией кожи над ним. Диагноз подтверждают </w:t>
      </w:r>
      <w:proofErr w:type="spellStart"/>
      <w:r w:rsidRPr="00D35D3E">
        <w:t>цитологически</w:t>
      </w:r>
      <w:proofErr w:type="spellEnd"/>
      <w:r w:rsidRPr="00D35D3E">
        <w:t xml:space="preserve">. После купирования воспаления показано </w:t>
      </w:r>
      <w:proofErr w:type="spellStart"/>
      <w:r w:rsidRPr="00D35D3E">
        <w:t>скрининговое</w:t>
      </w:r>
      <w:proofErr w:type="spellEnd"/>
      <w:r w:rsidRPr="00D35D3E">
        <w:t xml:space="preserve"> обследование.</w:t>
      </w:r>
    </w:p>
    <w:p w14:paraId="5D6A2C45" w14:textId="77777777" w:rsidR="00731739" w:rsidRPr="00D35D3E" w:rsidRDefault="00731739" w:rsidP="00731739">
      <w:pPr>
        <w:tabs>
          <w:tab w:val="left" w:pos="142"/>
        </w:tabs>
        <w:spacing w:line="276" w:lineRule="auto"/>
        <w:jc w:val="both"/>
      </w:pPr>
    </w:p>
    <w:sectPr w:rsidR="00731739" w:rsidRPr="00D35D3E" w:rsidSect="00DF08EE">
      <w:headerReference w:type="default" r:id="rId12"/>
      <w:footerReference w:type="default" r:id="rId13"/>
      <w:pgSz w:w="11906" w:h="16838"/>
      <w:pgMar w:top="1134" w:right="851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23804" w14:textId="77777777" w:rsidR="00512D89" w:rsidRDefault="00512D89" w:rsidP="005F2C74">
      <w:r>
        <w:separator/>
      </w:r>
    </w:p>
  </w:endnote>
  <w:endnote w:type="continuationSeparator" w:id="0">
    <w:p w14:paraId="0DA81149" w14:textId="77777777" w:rsidR="00512D89" w:rsidRDefault="00512D89" w:rsidP="005F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atoWeb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atoweb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52E6C" w14:textId="77777777" w:rsidR="00512D89" w:rsidRPr="00442D43" w:rsidRDefault="00512D89" w:rsidP="009179E3">
    <w:pPr>
      <w:pStyle w:val="Fuzeile"/>
      <w:pBdr>
        <w:top w:val="thinThickSmallGap" w:sz="24" w:space="1" w:color="1F497D" w:themeColor="text2"/>
      </w:pBdr>
      <w:rPr>
        <w:sz w:val="20"/>
        <w:szCs w:val="20"/>
      </w:rPr>
    </w:pPr>
    <w:r>
      <w:rPr>
        <w:sz w:val="20"/>
        <w:szCs w:val="20"/>
      </w:rPr>
      <w:t xml:space="preserve">Российское общество </w:t>
    </w:r>
    <w:proofErr w:type="spellStart"/>
    <w:r>
      <w:rPr>
        <w:sz w:val="20"/>
        <w:szCs w:val="20"/>
      </w:rPr>
      <w:t>симуляционного</w:t>
    </w:r>
    <w:proofErr w:type="spellEnd"/>
    <w:r>
      <w:rPr>
        <w:sz w:val="20"/>
        <w:szCs w:val="20"/>
      </w:rPr>
      <w:t xml:space="preserve"> обучения в медицине</w:t>
    </w:r>
    <w:r w:rsidRPr="00442D43">
      <w:rPr>
        <w:sz w:val="20"/>
        <w:szCs w:val="20"/>
      </w:rPr>
      <w:ptab w:relativeTo="margin" w:alignment="right" w:leader="none"/>
    </w:r>
    <w:r w:rsidRPr="00442D43">
      <w:rPr>
        <w:sz w:val="20"/>
        <w:szCs w:val="20"/>
      </w:rPr>
      <w:fldChar w:fldCharType="begin"/>
    </w:r>
    <w:r w:rsidRPr="00442D43">
      <w:rPr>
        <w:sz w:val="20"/>
        <w:szCs w:val="20"/>
      </w:rPr>
      <w:instrText xml:space="preserve"> PAGE   \* MERGEFORMAT </w:instrText>
    </w:r>
    <w:r w:rsidRPr="00442D43">
      <w:rPr>
        <w:sz w:val="20"/>
        <w:szCs w:val="20"/>
      </w:rPr>
      <w:fldChar w:fldCharType="separate"/>
    </w:r>
    <w:r w:rsidR="002A0548">
      <w:rPr>
        <w:noProof/>
        <w:sz w:val="20"/>
        <w:szCs w:val="20"/>
      </w:rPr>
      <w:t>19</w:t>
    </w:r>
    <w:r w:rsidRPr="00442D43">
      <w:rPr>
        <w:sz w:val="20"/>
        <w:szCs w:val="20"/>
      </w:rPr>
      <w:fldChar w:fldCharType="end"/>
    </w:r>
  </w:p>
  <w:p w14:paraId="7EC2D972" w14:textId="77777777" w:rsidR="00512D89" w:rsidRDefault="00512D8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FD138" w14:textId="77777777" w:rsidR="00512D89" w:rsidRDefault="00512D89" w:rsidP="005F2C74">
      <w:r>
        <w:separator/>
      </w:r>
    </w:p>
  </w:footnote>
  <w:footnote w:type="continuationSeparator" w:id="0">
    <w:p w14:paraId="3AFD5C98" w14:textId="77777777" w:rsidR="00512D89" w:rsidRDefault="00512D89" w:rsidP="005F2C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BA6CA" w14:textId="77777777" w:rsidR="00512D89" w:rsidRPr="00230D81" w:rsidRDefault="00512D89" w:rsidP="005F2C74">
    <w:pPr>
      <w:pStyle w:val="Kopfzeile"/>
      <w:jc w:val="right"/>
      <w:rPr>
        <w:sz w:val="20"/>
        <w:szCs w:val="20"/>
      </w:rPr>
    </w:pPr>
    <w:r w:rsidRPr="00230D81">
      <w:rPr>
        <w:sz w:val="20"/>
        <w:szCs w:val="20"/>
      </w:rPr>
      <w:t>Первичная специализированная аккредитация специалистов</w:t>
    </w:r>
  </w:p>
  <w:p w14:paraId="3B7A9456" w14:textId="77777777" w:rsidR="00512D89" w:rsidRDefault="00512D89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65A178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">
    <w:nsid w:val="00000005"/>
    <w:multiLevelType w:val="multilevel"/>
    <w:tmpl w:val="0EBCB1A4"/>
    <w:name w:val="WW8Num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491"/>
        </w:tabs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218"/>
        </w:tabs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218"/>
        </w:tabs>
        <w:ind w:left="194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218"/>
        </w:tabs>
        <w:ind w:left="2302" w:hanging="2160"/>
      </w:pPr>
      <w:rPr>
        <w:rFonts w:hint="default"/>
        <w:b/>
      </w:rPr>
    </w:lvl>
  </w:abstractNum>
  <w:abstractNum w:abstractNumId="2">
    <w:nsid w:val="00614A97"/>
    <w:multiLevelType w:val="multilevel"/>
    <w:tmpl w:val="E7822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">
    <w:nsid w:val="06C617FE"/>
    <w:multiLevelType w:val="hybridMultilevel"/>
    <w:tmpl w:val="42F64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715DF"/>
    <w:multiLevelType w:val="hybridMultilevel"/>
    <w:tmpl w:val="6A0CB1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E185D38"/>
    <w:multiLevelType w:val="hybridMultilevel"/>
    <w:tmpl w:val="0FDCAC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9871A4"/>
    <w:multiLevelType w:val="hybridMultilevel"/>
    <w:tmpl w:val="E0FC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968C8"/>
    <w:multiLevelType w:val="multilevel"/>
    <w:tmpl w:val="DB723D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8">
    <w:nsid w:val="0FF30A11"/>
    <w:multiLevelType w:val="hybridMultilevel"/>
    <w:tmpl w:val="C6D21E0A"/>
    <w:lvl w:ilvl="0" w:tplc="7CC2C4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50365"/>
    <w:multiLevelType w:val="multilevel"/>
    <w:tmpl w:val="574693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D58DC"/>
    <w:multiLevelType w:val="hybridMultilevel"/>
    <w:tmpl w:val="95682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25016"/>
    <w:multiLevelType w:val="hybridMultilevel"/>
    <w:tmpl w:val="8202F75A"/>
    <w:lvl w:ilvl="0" w:tplc="F1644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D1E1E"/>
    <w:multiLevelType w:val="multilevel"/>
    <w:tmpl w:val="FD5C3EDE"/>
    <w:name w:val="WW8Num302"/>
    <w:lvl w:ilvl="0">
      <w:start w:val="1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218"/>
        </w:tabs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218"/>
        </w:tabs>
        <w:ind w:left="194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218"/>
        </w:tabs>
        <w:ind w:left="2302" w:hanging="2160"/>
      </w:pPr>
      <w:rPr>
        <w:rFonts w:hint="default"/>
        <w:b/>
      </w:rPr>
    </w:lvl>
  </w:abstractNum>
  <w:abstractNum w:abstractNumId="13">
    <w:nsid w:val="244A62D7"/>
    <w:multiLevelType w:val="hybridMultilevel"/>
    <w:tmpl w:val="422C0464"/>
    <w:lvl w:ilvl="0" w:tplc="C40C8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0A1DC9"/>
    <w:multiLevelType w:val="hybridMultilevel"/>
    <w:tmpl w:val="95682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06AB7"/>
    <w:multiLevelType w:val="multilevel"/>
    <w:tmpl w:val="BF14F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0ED324B"/>
    <w:multiLevelType w:val="hybridMultilevel"/>
    <w:tmpl w:val="0CC8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726AB"/>
    <w:multiLevelType w:val="hybridMultilevel"/>
    <w:tmpl w:val="3D8A2BD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44F80F89"/>
    <w:multiLevelType w:val="hybridMultilevel"/>
    <w:tmpl w:val="7AD48A96"/>
    <w:lvl w:ilvl="0" w:tplc="7CC2C4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915E4"/>
    <w:multiLevelType w:val="hybridMultilevel"/>
    <w:tmpl w:val="7D129204"/>
    <w:lvl w:ilvl="0" w:tplc="0EA8C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BC3169"/>
    <w:multiLevelType w:val="hybridMultilevel"/>
    <w:tmpl w:val="95682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75FBC"/>
    <w:multiLevelType w:val="hybridMultilevel"/>
    <w:tmpl w:val="95682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33C14"/>
    <w:multiLevelType w:val="multilevel"/>
    <w:tmpl w:val="DC706C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>
    <w:nsid w:val="53D67DBC"/>
    <w:multiLevelType w:val="hybridMultilevel"/>
    <w:tmpl w:val="95682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F3915"/>
    <w:multiLevelType w:val="hybridMultilevel"/>
    <w:tmpl w:val="568EEAAA"/>
    <w:lvl w:ilvl="0" w:tplc="0A328B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446B3"/>
    <w:multiLevelType w:val="multilevel"/>
    <w:tmpl w:val="2BA6C9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5C56B7"/>
    <w:multiLevelType w:val="hybridMultilevel"/>
    <w:tmpl w:val="95682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65B3B"/>
    <w:multiLevelType w:val="hybridMultilevel"/>
    <w:tmpl w:val="95682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E5D30"/>
    <w:multiLevelType w:val="hybridMultilevel"/>
    <w:tmpl w:val="95682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83EB8"/>
    <w:multiLevelType w:val="hybridMultilevel"/>
    <w:tmpl w:val="D4C40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4253AD"/>
    <w:multiLevelType w:val="hybridMultilevel"/>
    <w:tmpl w:val="E0FC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A03C1"/>
    <w:multiLevelType w:val="hybridMultilevel"/>
    <w:tmpl w:val="57D8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586FEE"/>
    <w:multiLevelType w:val="hybridMultilevel"/>
    <w:tmpl w:val="30F48756"/>
    <w:lvl w:ilvl="0" w:tplc="83BA0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AAF54C7"/>
    <w:multiLevelType w:val="multilevel"/>
    <w:tmpl w:val="574693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BE7188D"/>
    <w:multiLevelType w:val="hybridMultilevel"/>
    <w:tmpl w:val="5676609C"/>
    <w:lvl w:ilvl="0" w:tplc="7CC2C4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F37296"/>
    <w:multiLevelType w:val="hybridMultilevel"/>
    <w:tmpl w:val="95682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1"/>
  </w:num>
  <w:num w:numId="4">
    <w:abstractNumId w:val="32"/>
  </w:num>
  <w:num w:numId="5">
    <w:abstractNumId w:val="2"/>
  </w:num>
  <w:num w:numId="6">
    <w:abstractNumId w:val="9"/>
  </w:num>
  <w:num w:numId="7">
    <w:abstractNumId w:val="7"/>
  </w:num>
  <w:num w:numId="8">
    <w:abstractNumId w:val="17"/>
  </w:num>
  <w:num w:numId="9">
    <w:abstractNumId w:val="25"/>
  </w:num>
  <w:num w:numId="10">
    <w:abstractNumId w:val="13"/>
  </w:num>
  <w:num w:numId="11">
    <w:abstractNumId w:val="15"/>
  </w:num>
  <w:num w:numId="12">
    <w:abstractNumId w:val="34"/>
  </w:num>
  <w:num w:numId="13">
    <w:abstractNumId w:val="8"/>
  </w:num>
  <w:num w:numId="14">
    <w:abstractNumId w:val="18"/>
  </w:num>
  <w:num w:numId="15">
    <w:abstractNumId w:val="28"/>
  </w:num>
  <w:num w:numId="16">
    <w:abstractNumId w:val="5"/>
  </w:num>
  <w:num w:numId="17">
    <w:abstractNumId w:val="33"/>
  </w:num>
  <w:num w:numId="18">
    <w:abstractNumId w:val="4"/>
  </w:num>
  <w:num w:numId="19">
    <w:abstractNumId w:val="20"/>
  </w:num>
  <w:num w:numId="20">
    <w:abstractNumId w:val="27"/>
  </w:num>
  <w:num w:numId="21">
    <w:abstractNumId w:val="35"/>
  </w:num>
  <w:num w:numId="22">
    <w:abstractNumId w:val="14"/>
  </w:num>
  <w:num w:numId="23">
    <w:abstractNumId w:val="21"/>
  </w:num>
  <w:num w:numId="24">
    <w:abstractNumId w:val="26"/>
  </w:num>
  <w:num w:numId="25">
    <w:abstractNumId w:val="23"/>
  </w:num>
  <w:num w:numId="26">
    <w:abstractNumId w:val="10"/>
  </w:num>
  <w:num w:numId="27">
    <w:abstractNumId w:val="31"/>
  </w:num>
  <w:num w:numId="28">
    <w:abstractNumId w:val="29"/>
  </w:num>
  <w:num w:numId="29">
    <w:abstractNumId w:val="12"/>
  </w:num>
  <w:num w:numId="30">
    <w:abstractNumId w:val="19"/>
  </w:num>
  <w:num w:numId="31">
    <w:abstractNumId w:val="24"/>
  </w:num>
  <w:num w:numId="32">
    <w:abstractNumId w:val="3"/>
  </w:num>
  <w:num w:numId="33">
    <w:abstractNumId w:val="6"/>
  </w:num>
  <w:num w:numId="34">
    <w:abstractNumId w:val="30"/>
  </w:num>
  <w:num w:numId="35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74"/>
    <w:rsid w:val="00004527"/>
    <w:rsid w:val="00004D84"/>
    <w:rsid w:val="000065FC"/>
    <w:rsid w:val="00017A3C"/>
    <w:rsid w:val="0003137A"/>
    <w:rsid w:val="000330DA"/>
    <w:rsid w:val="00035BD2"/>
    <w:rsid w:val="00056A88"/>
    <w:rsid w:val="00057652"/>
    <w:rsid w:val="000628B7"/>
    <w:rsid w:val="00067E04"/>
    <w:rsid w:val="00073DCE"/>
    <w:rsid w:val="00080D4C"/>
    <w:rsid w:val="000817E9"/>
    <w:rsid w:val="00081C13"/>
    <w:rsid w:val="00082330"/>
    <w:rsid w:val="000842ED"/>
    <w:rsid w:val="00084BD9"/>
    <w:rsid w:val="00084C05"/>
    <w:rsid w:val="0009174B"/>
    <w:rsid w:val="00093375"/>
    <w:rsid w:val="00095255"/>
    <w:rsid w:val="000A4D51"/>
    <w:rsid w:val="000A7784"/>
    <w:rsid w:val="000B2257"/>
    <w:rsid w:val="000B253F"/>
    <w:rsid w:val="000B25C1"/>
    <w:rsid w:val="000B41E2"/>
    <w:rsid w:val="000B53DF"/>
    <w:rsid w:val="000B64E0"/>
    <w:rsid w:val="000C0085"/>
    <w:rsid w:val="000C0972"/>
    <w:rsid w:val="000C6B92"/>
    <w:rsid w:val="000D5144"/>
    <w:rsid w:val="000D58FB"/>
    <w:rsid w:val="000E04D9"/>
    <w:rsid w:val="000E33E6"/>
    <w:rsid w:val="000E5ED7"/>
    <w:rsid w:val="000F364F"/>
    <w:rsid w:val="000F4F63"/>
    <w:rsid w:val="000F5E42"/>
    <w:rsid w:val="00112F7E"/>
    <w:rsid w:val="00113CB1"/>
    <w:rsid w:val="00117110"/>
    <w:rsid w:val="00121D8F"/>
    <w:rsid w:val="00131F58"/>
    <w:rsid w:val="00136836"/>
    <w:rsid w:val="00137C8D"/>
    <w:rsid w:val="0014431B"/>
    <w:rsid w:val="00147435"/>
    <w:rsid w:val="00152634"/>
    <w:rsid w:val="00156572"/>
    <w:rsid w:val="001642FF"/>
    <w:rsid w:val="001646DC"/>
    <w:rsid w:val="00165315"/>
    <w:rsid w:val="00170B15"/>
    <w:rsid w:val="00172BF3"/>
    <w:rsid w:val="001735C4"/>
    <w:rsid w:val="00182E14"/>
    <w:rsid w:val="001833C4"/>
    <w:rsid w:val="00192B31"/>
    <w:rsid w:val="0019350C"/>
    <w:rsid w:val="00193FAA"/>
    <w:rsid w:val="001A26B7"/>
    <w:rsid w:val="001A5DC1"/>
    <w:rsid w:val="001B2231"/>
    <w:rsid w:val="001B49AC"/>
    <w:rsid w:val="001B5EA2"/>
    <w:rsid w:val="001B7003"/>
    <w:rsid w:val="001C1CD9"/>
    <w:rsid w:val="001C46AE"/>
    <w:rsid w:val="001C74F7"/>
    <w:rsid w:val="001E3925"/>
    <w:rsid w:val="001E53BC"/>
    <w:rsid w:val="001F11FB"/>
    <w:rsid w:val="001F7393"/>
    <w:rsid w:val="001F7B51"/>
    <w:rsid w:val="00203844"/>
    <w:rsid w:val="00214919"/>
    <w:rsid w:val="00215203"/>
    <w:rsid w:val="0022203E"/>
    <w:rsid w:val="00222257"/>
    <w:rsid w:val="0022323F"/>
    <w:rsid w:val="00227C38"/>
    <w:rsid w:val="00230D81"/>
    <w:rsid w:val="002334C8"/>
    <w:rsid w:val="00233EAB"/>
    <w:rsid w:val="00243AB5"/>
    <w:rsid w:val="00253C7B"/>
    <w:rsid w:val="00254F74"/>
    <w:rsid w:val="00256889"/>
    <w:rsid w:val="00256C43"/>
    <w:rsid w:val="002613AA"/>
    <w:rsid w:val="0027582C"/>
    <w:rsid w:val="00275E79"/>
    <w:rsid w:val="00284494"/>
    <w:rsid w:val="00286369"/>
    <w:rsid w:val="002917FD"/>
    <w:rsid w:val="00293B9D"/>
    <w:rsid w:val="002A0548"/>
    <w:rsid w:val="002A119D"/>
    <w:rsid w:val="002A369E"/>
    <w:rsid w:val="002A7D80"/>
    <w:rsid w:val="002B3BE8"/>
    <w:rsid w:val="002B4122"/>
    <w:rsid w:val="002C3D3B"/>
    <w:rsid w:val="002D015E"/>
    <w:rsid w:val="002D3452"/>
    <w:rsid w:val="002E0F3A"/>
    <w:rsid w:val="002E1097"/>
    <w:rsid w:val="002E1BB8"/>
    <w:rsid w:val="002E2ABB"/>
    <w:rsid w:val="002F7D9F"/>
    <w:rsid w:val="00307B32"/>
    <w:rsid w:val="0032437E"/>
    <w:rsid w:val="00325947"/>
    <w:rsid w:val="00330412"/>
    <w:rsid w:val="00332ECD"/>
    <w:rsid w:val="0034235E"/>
    <w:rsid w:val="00350E7E"/>
    <w:rsid w:val="003533D7"/>
    <w:rsid w:val="003554F9"/>
    <w:rsid w:val="00361CB4"/>
    <w:rsid w:val="003636BD"/>
    <w:rsid w:val="00364EB3"/>
    <w:rsid w:val="00372E77"/>
    <w:rsid w:val="00377D0E"/>
    <w:rsid w:val="00387B33"/>
    <w:rsid w:val="00391720"/>
    <w:rsid w:val="00392C1D"/>
    <w:rsid w:val="00393267"/>
    <w:rsid w:val="00394645"/>
    <w:rsid w:val="003979C4"/>
    <w:rsid w:val="003B4E64"/>
    <w:rsid w:val="003B6808"/>
    <w:rsid w:val="003C204C"/>
    <w:rsid w:val="003C406F"/>
    <w:rsid w:val="003C6124"/>
    <w:rsid w:val="003C7EC4"/>
    <w:rsid w:val="003D0160"/>
    <w:rsid w:val="003D2CD4"/>
    <w:rsid w:val="003D68B0"/>
    <w:rsid w:val="003D6ED6"/>
    <w:rsid w:val="003F266F"/>
    <w:rsid w:val="003F5E3A"/>
    <w:rsid w:val="0040343A"/>
    <w:rsid w:val="004043A0"/>
    <w:rsid w:val="00411E64"/>
    <w:rsid w:val="00413D93"/>
    <w:rsid w:val="0041660D"/>
    <w:rsid w:val="00421A5C"/>
    <w:rsid w:val="00433D06"/>
    <w:rsid w:val="004348CE"/>
    <w:rsid w:val="00437AA5"/>
    <w:rsid w:val="004415D8"/>
    <w:rsid w:val="00442D43"/>
    <w:rsid w:val="00444BF7"/>
    <w:rsid w:val="00450EEA"/>
    <w:rsid w:val="004516A4"/>
    <w:rsid w:val="004562B3"/>
    <w:rsid w:val="00461BB9"/>
    <w:rsid w:val="00463130"/>
    <w:rsid w:val="004733AC"/>
    <w:rsid w:val="00473668"/>
    <w:rsid w:val="0047527B"/>
    <w:rsid w:val="004863BC"/>
    <w:rsid w:val="00486518"/>
    <w:rsid w:val="0049043A"/>
    <w:rsid w:val="004957F0"/>
    <w:rsid w:val="004A3D54"/>
    <w:rsid w:val="004A60E4"/>
    <w:rsid w:val="004B016A"/>
    <w:rsid w:val="004B3466"/>
    <w:rsid w:val="004C148A"/>
    <w:rsid w:val="004C2E7F"/>
    <w:rsid w:val="004C490A"/>
    <w:rsid w:val="004D205F"/>
    <w:rsid w:val="004D20A4"/>
    <w:rsid w:val="004E6931"/>
    <w:rsid w:val="004F1936"/>
    <w:rsid w:val="004F26AD"/>
    <w:rsid w:val="004F36B0"/>
    <w:rsid w:val="004F4002"/>
    <w:rsid w:val="005005DF"/>
    <w:rsid w:val="005041DD"/>
    <w:rsid w:val="00507DE2"/>
    <w:rsid w:val="00512D89"/>
    <w:rsid w:val="005134AC"/>
    <w:rsid w:val="00515147"/>
    <w:rsid w:val="00522183"/>
    <w:rsid w:val="00526B93"/>
    <w:rsid w:val="00530EF9"/>
    <w:rsid w:val="00534293"/>
    <w:rsid w:val="005357D9"/>
    <w:rsid w:val="00543649"/>
    <w:rsid w:val="00544860"/>
    <w:rsid w:val="00547177"/>
    <w:rsid w:val="00547229"/>
    <w:rsid w:val="00547FCF"/>
    <w:rsid w:val="005505AE"/>
    <w:rsid w:val="00552067"/>
    <w:rsid w:val="0056032F"/>
    <w:rsid w:val="005669B3"/>
    <w:rsid w:val="005674CA"/>
    <w:rsid w:val="005704E0"/>
    <w:rsid w:val="005735B5"/>
    <w:rsid w:val="00574CDB"/>
    <w:rsid w:val="00576AF2"/>
    <w:rsid w:val="005819E7"/>
    <w:rsid w:val="00581B13"/>
    <w:rsid w:val="00591FED"/>
    <w:rsid w:val="00595E20"/>
    <w:rsid w:val="005A2165"/>
    <w:rsid w:val="005A640D"/>
    <w:rsid w:val="005B3350"/>
    <w:rsid w:val="005B3F38"/>
    <w:rsid w:val="005B5466"/>
    <w:rsid w:val="005B6890"/>
    <w:rsid w:val="005C091D"/>
    <w:rsid w:val="005C2E07"/>
    <w:rsid w:val="005D1B8B"/>
    <w:rsid w:val="005D24ED"/>
    <w:rsid w:val="005F100E"/>
    <w:rsid w:val="005F2C74"/>
    <w:rsid w:val="005F3AE3"/>
    <w:rsid w:val="005F4683"/>
    <w:rsid w:val="0060269F"/>
    <w:rsid w:val="00603F91"/>
    <w:rsid w:val="00604FBE"/>
    <w:rsid w:val="00611A06"/>
    <w:rsid w:val="0061230C"/>
    <w:rsid w:val="006144AA"/>
    <w:rsid w:val="00627D0F"/>
    <w:rsid w:val="00635990"/>
    <w:rsid w:val="00636EBD"/>
    <w:rsid w:val="006445D5"/>
    <w:rsid w:val="0065200B"/>
    <w:rsid w:val="00652E6E"/>
    <w:rsid w:val="00656623"/>
    <w:rsid w:val="00661A6C"/>
    <w:rsid w:val="00666133"/>
    <w:rsid w:val="00670A55"/>
    <w:rsid w:val="0067124A"/>
    <w:rsid w:val="0067477D"/>
    <w:rsid w:val="006754B1"/>
    <w:rsid w:val="00681A4C"/>
    <w:rsid w:val="00681DDA"/>
    <w:rsid w:val="006922D5"/>
    <w:rsid w:val="00694E99"/>
    <w:rsid w:val="006A23EA"/>
    <w:rsid w:val="006A41FE"/>
    <w:rsid w:val="006A43A7"/>
    <w:rsid w:val="006B103F"/>
    <w:rsid w:val="006B351C"/>
    <w:rsid w:val="006B6689"/>
    <w:rsid w:val="006C2B9E"/>
    <w:rsid w:val="006E7D07"/>
    <w:rsid w:val="006F1302"/>
    <w:rsid w:val="006F2708"/>
    <w:rsid w:val="006F3E38"/>
    <w:rsid w:val="006F7E99"/>
    <w:rsid w:val="00700A6D"/>
    <w:rsid w:val="00703552"/>
    <w:rsid w:val="007036C5"/>
    <w:rsid w:val="00705356"/>
    <w:rsid w:val="00705F90"/>
    <w:rsid w:val="007074E3"/>
    <w:rsid w:val="00711109"/>
    <w:rsid w:val="00715D1B"/>
    <w:rsid w:val="0071621C"/>
    <w:rsid w:val="0072075F"/>
    <w:rsid w:val="00720F08"/>
    <w:rsid w:val="007212E0"/>
    <w:rsid w:val="0072312D"/>
    <w:rsid w:val="00724045"/>
    <w:rsid w:val="00727C98"/>
    <w:rsid w:val="00730EC7"/>
    <w:rsid w:val="00731739"/>
    <w:rsid w:val="0073595F"/>
    <w:rsid w:val="00737C58"/>
    <w:rsid w:val="00751339"/>
    <w:rsid w:val="00753A8B"/>
    <w:rsid w:val="00767D27"/>
    <w:rsid w:val="007832C6"/>
    <w:rsid w:val="00784141"/>
    <w:rsid w:val="0078599C"/>
    <w:rsid w:val="00791079"/>
    <w:rsid w:val="00795985"/>
    <w:rsid w:val="007964D2"/>
    <w:rsid w:val="007A4319"/>
    <w:rsid w:val="007A5C0D"/>
    <w:rsid w:val="007A6B5B"/>
    <w:rsid w:val="007C05FA"/>
    <w:rsid w:val="007C109D"/>
    <w:rsid w:val="007C4D72"/>
    <w:rsid w:val="007D2A1E"/>
    <w:rsid w:val="007D37D7"/>
    <w:rsid w:val="007D5B25"/>
    <w:rsid w:val="007D6699"/>
    <w:rsid w:val="007D7376"/>
    <w:rsid w:val="007E0C60"/>
    <w:rsid w:val="007F13D4"/>
    <w:rsid w:val="007F1F93"/>
    <w:rsid w:val="007F2A71"/>
    <w:rsid w:val="007F3CC5"/>
    <w:rsid w:val="0080799A"/>
    <w:rsid w:val="00812E8A"/>
    <w:rsid w:val="00815A3F"/>
    <w:rsid w:val="00825EBC"/>
    <w:rsid w:val="00827A3D"/>
    <w:rsid w:val="00827B4A"/>
    <w:rsid w:val="008313DB"/>
    <w:rsid w:val="0083666A"/>
    <w:rsid w:val="00841348"/>
    <w:rsid w:val="0084594E"/>
    <w:rsid w:val="00847BD6"/>
    <w:rsid w:val="00856C90"/>
    <w:rsid w:val="008623F1"/>
    <w:rsid w:val="008655C4"/>
    <w:rsid w:val="00866EDD"/>
    <w:rsid w:val="00871F84"/>
    <w:rsid w:val="0087693F"/>
    <w:rsid w:val="00881926"/>
    <w:rsid w:val="008870AC"/>
    <w:rsid w:val="00890B0A"/>
    <w:rsid w:val="00892C8E"/>
    <w:rsid w:val="00897517"/>
    <w:rsid w:val="008A3CB3"/>
    <w:rsid w:val="008A3DDF"/>
    <w:rsid w:val="008A79B3"/>
    <w:rsid w:val="008B06A8"/>
    <w:rsid w:val="008B06DF"/>
    <w:rsid w:val="008C2B7B"/>
    <w:rsid w:val="008C34A0"/>
    <w:rsid w:val="008C7517"/>
    <w:rsid w:val="008D1A20"/>
    <w:rsid w:val="008D2978"/>
    <w:rsid w:val="008D3544"/>
    <w:rsid w:val="008D4931"/>
    <w:rsid w:val="008D545E"/>
    <w:rsid w:val="008D70A1"/>
    <w:rsid w:val="008D7CB9"/>
    <w:rsid w:val="008E611C"/>
    <w:rsid w:val="008E748E"/>
    <w:rsid w:val="008F2917"/>
    <w:rsid w:val="008F4FA7"/>
    <w:rsid w:val="00900FCB"/>
    <w:rsid w:val="00901139"/>
    <w:rsid w:val="00907280"/>
    <w:rsid w:val="00910B08"/>
    <w:rsid w:val="00911F38"/>
    <w:rsid w:val="009179E3"/>
    <w:rsid w:val="00925210"/>
    <w:rsid w:val="00943059"/>
    <w:rsid w:val="00953198"/>
    <w:rsid w:val="00956E1A"/>
    <w:rsid w:val="009600CD"/>
    <w:rsid w:val="0096019B"/>
    <w:rsid w:val="009602B9"/>
    <w:rsid w:val="00980353"/>
    <w:rsid w:val="0098119C"/>
    <w:rsid w:val="009823CD"/>
    <w:rsid w:val="00983205"/>
    <w:rsid w:val="00992611"/>
    <w:rsid w:val="0099481C"/>
    <w:rsid w:val="009A5422"/>
    <w:rsid w:val="009B0EC5"/>
    <w:rsid w:val="009B4520"/>
    <w:rsid w:val="009B5CF4"/>
    <w:rsid w:val="009C301E"/>
    <w:rsid w:val="009D24B8"/>
    <w:rsid w:val="009E14BE"/>
    <w:rsid w:val="009E5E6E"/>
    <w:rsid w:val="009E6F51"/>
    <w:rsid w:val="009F07B6"/>
    <w:rsid w:val="009F1514"/>
    <w:rsid w:val="009F5227"/>
    <w:rsid w:val="009F767E"/>
    <w:rsid w:val="009F7883"/>
    <w:rsid w:val="00A01BA2"/>
    <w:rsid w:val="00A03077"/>
    <w:rsid w:val="00A07348"/>
    <w:rsid w:val="00A14AFF"/>
    <w:rsid w:val="00A224BE"/>
    <w:rsid w:val="00A24FF8"/>
    <w:rsid w:val="00A2685A"/>
    <w:rsid w:val="00A27562"/>
    <w:rsid w:val="00A32E8E"/>
    <w:rsid w:val="00A46591"/>
    <w:rsid w:val="00A46B0D"/>
    <w:rsid w:val="00A52072"/>
    <w:rsid w:val="00A543EC"/>
    <w:rsid w:val="00A56705"/>
    <w:rsid w:val="00A6188F"/>
    <w:rsid w:val="00A6286D"/>
    <w:rsid w:val="00A7255D"/>
    <w:rsid w:val="00A72B98"/>
    <w:rsid w:val="00A7765C"/>
    <w:rsid w:val="00A77C6E"/>
    <w:rsid w:val="00A8013C"/>
    <w:rsid w:val="00A80F85"/>
    <w:rsid w:val="00A82D45"/>
    <w:rsid w:val="00A86E3B"/>
    <w:rsid w:val="00A906CC"/>
    <w:rsid w:val="00A94E90"/>
    <w:rsid w:val="00AA3683"/>
    <w:rsid w:val="00AB006A"/>
    <w:rsid w:val="00AB09FE"/>
    <w:rsid w:val="00AB44AB"/>
    <w:rsid w:val="00AB57BF"/>
    <w:rsid w:val="00AD44AB"/>
    <w:rsid w:val="00AD5294"/>
    <w:rsid w:val="00AD652F"/>
    <w:rsid w:val="00AE6D15"/>
    <w:rsid w:val="00AF780C"/>
    <w:rsid w:val="00AF7E9E"/>
    <w:rsid w:val="00B009EA"/>
    <w:rsid w:val="00B0288C"/>
    <w:rsid w:val="00B05664"/>
    <w:rsid w:val="00B05DF6"/>
    <w:rsid w:val="00B1177C"/>
    <w:rsid w:val="00B162B4"/>
    <w:rsid w:val="00B339BA"/>
    <w:rsid w:val="00B346DD"/>
    <w:rsid w:val="00B40D76"/>
    <w:rsid w:val="00B434E3"/>
    <w:rsid w:val="00B46AB4"/>
    <w:rsid w:val="00B56ADC"/>
    <w:rsid w:val="00B753F2"/>
    <w:rsid w:val="00B7579D"/>
    <w:rsid w:val="00B806A8"/>
    <w:rsid w:val="00B86DED"/>
    <w:rsid w:val="00B90F7B"/>
    <w:rsid w:val="00B95291"/>
    <w:rsid w:val="00BA6090"/>
    <w:rsid w:val="00BB0678"/>
    <w:rsid w:val="00BC398C"/>
    <w:rsid w:val="00BD0188"/>
    <w:rsid w:val="00BD2391"/>
    <w:rsid w:val="00BD52C1"/>
    <w:rsid w:val="00BE1E14"/>
    <w:rsid w:val="00BE70F2"/>
    <w:rsid w:val="00BF0519"/>
    <w:rsid w:val="00BF1A4F"/>
    <w:rsid w:val="00BF7835"/>
    <w:rsid w:val="00C0120E"/>
    <w:rsid w:val="00C01FF3"/>
    <w:rsid w:val="00C066BE"/>
    <w:rsid w:val="00C1168A"/>
    <w:rsid w:val="00C165CB"/>
    <w:rsid w:val="00C225C0"/>
    <w:rsid w:val="00C2386D"/>
    <w:rsid w:val="00C31979"/>
    <w:rsid w:val="00C35C8A"/>
    <w:rsid w:val="00C36149"/>
    <w:rsid w:val="00C378D1"/>
    <w:rsid w:val="00C4029A"/>
    <w:rsid w:val="00C405DB"/>
    <w:rsid w:val="00C55FB8"/>
    <w:rsid w:val="00C6262C"/>
    <w:rsid w:val="00C626B1"/>
    <w:rsid w:val="00C63EEA"/>
    <w:rsid w:val="00C75D07"/>
    <w:rsid w:val="00C76343"/>
    <w:rsid w:val="00C77F73"/>
    <w:rsid w:val="00C80C4C"/>
    <w:rsid w:val="00C9274C"/>
    <w:rsid w:val="00C9407E"/>
    <w:rsid w:val="00C94B20"/>
    <w:rsid w:val="00C94BD8"/>
    <w:rsid w:val="00CA53C8"/>
    <w:rsid w:val="00CB2A98"/>
    <w:rsid w:val="00CB6014"/>
    <w:rsid w:val="00CC02D9"/>
    <w:rsid w:val="00CC2F3C"/>
    <w:rsid w:val="00CE56A3"/>
    <w:rsid w:val="00CF5B39"/>
    <w:rsid w:val="00CF62AF"/>
    <w:rsid w:val="00CF6E73"/>
    <w:rsid w:val="00CF79B4"/>
    <w:rsid w:val="00D012B1"/>
    <w:rsid w:val="00D059CC"/>
    <w:rsid w:val="00D0608C"/>
    <w:rsid w:val="00D101C8"/>
    <w:rsid w:val="00D10586"/>
    <w:rsid w:val="00D21129"/>
    <w:rsid w:val="00D21DBA"/>
    <w:rsid w:val="00D233A7"/>
    <w:rsid w:val="00D25048"/>
    <w:rsid w:val="00D35D3E"/>
    <w:rsid w:val="00D37E0B"/>
    <w:rsid w:val="00D40B70"/>
    <w:rsid w:val="00D46BEB"/>
    <w:rsid w:val="00D57FBB"/>
    <w:rsid w:val="00D66177"/>
    <w:rsid w:val="00D675DC"/>
    <w:rsid w:val="00D73A4A"/>
    <w:rsid w:val="00D773D6"/>
    <w:rsid w:val="00D8138A"/>
    <w:rsid w:val="00D86FA8"/>
    <w:rsid w:val="00D953FF"/>
    <w:rsid w:val="00DB1260"/>
    <w:rsid w:val="00DB7621"/>
    <w:rsid w:val="00DC1062"/>
    <w:rsid w:val="00DD736B"/>
    <w:rsid w:val="00DE3F4A"/>
    <w:rsid w:val="00DF08EE"/>
    <w:rsid w:val="00DF0F78"/>
    <w:rsid w:val="00DF496F"/>
    <w:rsid w:val="00DF4F91"/>
    <w:rsid w:val="00E06A02"/>
    <w:rsid w:val="00E111ED"/>
    <w:rsid w:val="00E2216A"/>
    <w:rsid w:val="00E22F54"/>
    <w:rsid w:val="00E444C4"/>
    <w:rsid w:val="00E5214D"/>
    <w:rsid w:val="00E61909"/>
    <w:rsid w:val="00E702EC"/>
    <w:rsid w:val="00E749B3"/>
    <w:rsid w:val="00E8039B"/>
    <w:rsid w:val="00E81FE5"/>
    <w:rsid w:val="00E86E3D"/>
    <w:rsid w:val="00E91441"/>
    <w:rsid w:val="00E917F3"/>
    <w:rsid w:val="00E938C0"/>
    <w:rsid w:val="00E96F9F"/>
    <w:rsid w:val="00EA142E"/>
    <w:rsid w:val="00EB1CEB"/>
    <w:rsid w:val="00EB2ECE"/>
    <w:rsid w:val="00EB3548"/>
    <w:rsid w:val="00EC0D4D"/>
    <w:rsid w:val="00EC2518"/>
    <w:rsid w:val="00EC358B"/>
    <w:rsid w:val="00ED0885"/>
    <w:rsid w:val="00ED505B"/>
    <w:rsid w:val="00ED5135"/>
    <w:rsid w:val="00ED63EE"/>
    <w:rsid w:val="00EE08F7"/>
    <w:rsid w:val="00EE408D"/>
    <w:rsid w:val="00EE49E0"/>
    <w:rsid w:val="00EE6068"/>
    <w:rsid w:val="00F026C5"/>
    <w:rsid w:val="00F02877"/>
    <w:rsid w:val="00F03334"/>
    <w:rsid w:val="00F03524"/>
    <w:rsid w:val="00F05DF8"/>
    <w:rsid w:val="00F07673"/>
    <w:rsid w:val="00F136E6"/>
    <w:rsid w:val="00F315B8"/>
    <w:rsid w:val="00F335B8"/>
    <w:rsid w:val="00F33BFB"/>
    <w:rsid w:val="00F36BB8"/>
    <w:rsid w:val="00F37A4E"/>
    <w:rsid w:val="00F464FE"/>
    <w:rsid w:val="00F53DCD"/>
    <w:rsid w:val="00F54648"/>
    <w:rsid w:val="00F64537"/>
    <w:rsid w:val="00F65DCE"/>
    <w:rsid w:val="00F71048"/>
    <w:rsid w:val="00F71E90"/>
    <w:rsid w:val="00F7644B"/>
    <w:rsid w:val="00F80999"/>
    <w:rsid w:val="00F83825"/>
    <w:rsid w:val="00F85848"/>
    <w:rsid w:val="00F8624A"/>
    <w:rsid w:val="00F91569"/>
    <w:rsid w:val="00F96707"/>
    <w:rsid w:val="00FA7CCF"/>
    <w:rsid w:val="00FC1744"/>
    <w:rsid w:val="00FC3B00"/>
    <w:rsid w:val="00FD0018"/>
    <w:rsid w:val="00FD0247"/>
    <w:rsid w:val="00FD046B"/>
    <w:rsid w:val="00FD38E0"/>
    <w:rsid w:val="00FD48C4"/>
    <w:rsid w:val="00FD710C"/>
    <w:rsid w:val="00FE00D0"/>
    <w:rsid w:val="00FE0988"/>
    <w:rsid w:val="00FE5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422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DC1062"/>
    <w:pPr>
      <w:keepNext/>
      <w:suppressAutoHyphens/>
      <w:spacing w:before="240" w:after="60"/>
      <w:jc w:val="both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0C00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F858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F2C74"/>
    <w:pPr>
      <w:tabs>
        <w:tab w:val="center" w:pos="4677"/>
        <w:tab w:val="right" w:pos="9355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F2C74"/>
  </w:style>
  <w:style w:type="paragraph" w:styleId="Fuzeile">
    <w:name w:val="footer"/>
    <w:basedOn w:val="Standard"/>
    <w:link w:val="FuzeileZeichen"/>
    <w:uiPriority w:val="99"/>
    <w:unhideWhenUsed/>
    <w:rsid w:val="005F2C74"/>
    <w:pPr>
      <w:tabs>
        <w:tab w:val="center" w:pos="4677"/>
        <w:tab w:val="right" w:pos="9355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F2C74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F2C7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F2C74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basedOn w:val="Absatzstandardschriftart"/>
    <w:link w:val="berschrift1"/>
    <w:rsid w:val="00DC1062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a">
    <w:name w:val="Основной текст_"/>
    <w:link w:val="1"/>
    <w:rsid w:val="00DC106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Standard"/>
    <w:link w:val="a"/>
    <w:rsid w:val="00DC1062"/>
    <w:pPr>
      <w:widowControl w:val="0"/>
      <w:shd w:val="clear" w:color="auto" w:fill="FFFFFF"/>
      <w:spacing w:line="322" w:lineRule="exact"/>
      <w:ind w:hanging="440"/>
    </w:pPr>
    <w:rPr>
      <w:sz w:val="28"/>
      <w:szCs w:val="28"/>
    </w:rPr>
  </w:style>
  <w:style w:type="table" w:styleId="Tabellenraster">
    <w:name w:val="Table Grid"/>
    <w:basedOn w:val="NormaleTabelle"/>
    <w:uiPriority w:val="59"/>
    <w:rsid w:val="00DC1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00FCB"/>
  </w:style>
  <w:style w:type="paragraph" w:styleId="Listenabsatz">
    <w:name w:val="List Paragraph"/>
    <w:basedOn w:val="Standard"/>
    <w:uiPriority w:val="34"/>
    <w:qFormat/>
    <w:rsid w:val="00827A3D"/>
    <w:pPr>
      <w:ind w:left="720"/>
      <w:contextualSpacing/>
    </w:pPr>
  </w:style>
  <w:style w:type="character" w:customStyle="1" w:styleId="a0">
    <w:name w:val="Символ сноски"/>
    <w:rsid w:val="0080799A"/>
    <w:rPr>
      <w:vertAlign w:val="superscript"/>
    </w:rPr>
  </w:style>
  <w:style w:type="paragraph" w:styleId="Funotentext">
    <w:name w:val="footnote text"/>
    <w:basedOn w:val="Standard"/>
    <w:link w:val="FunotentextZeichen"/>
    <w:rsid w:val="0080799A"/>
    <w:pPr>
      <w:suppressAutoHyphens/>
      <w:spacing w:before="180" w:after="360"/>
      <w:jc w:val="both"/>
    </w:pPr>
    <w:rPr>
      <w:rFonts w:ascii="Arial" w:hAnsi="Arial" w:cs="Arial"/>
      <w:bCs/>
      <w:sz w:val="20"/>
      <w:szCs w:val="20"/>
      <w:lang w:eastAsia="zh-CN"/>
    </w:rPr>
  </w:style>
  <w:style w:type="character" w:customStyle="1" w:styleId="FunotentextZeichen">
    <w:name w:val="Fußnotentext Zeichen"/>
    <w:basedOn w:val="Absatzstandardschriftart"/>
    <w:link w:val="Funotentext"/>
    <w:rsid w:val="0080799A"/>
    <w:rPr>
      <w:rFonts w:ascii="Arial" w:eastAsia="Times New Roman" w:hAnsi="Arial" w:cs="Arial"/>
      <w:bCs/>
      <w:sz w:val="20"/>
      <w:szCs w:val="20"/>
      <w:lang w:eastAsia="zh-CN"/>
    </w:rPr>
  </w:style>
  <w:style w:type="paragraph" w:customStyle="1" w:styleId="Standard1">
    <w:name w:val="Standard1"/>
    <w:rsid w:val="009B0EC5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Default">
    <w:name w:val="Default"/>
    <w:rsid w:val="009B0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Untertitel">
    <w:name w:val="Subtitle"/>
    <w:basedOn w:val="Standard"/>
    <w:next w:val="Standard"/>
    <w:link w:val="UntertitelZeichen"/>
    <w:qFormat/>
    <w:rsid w:val="0003137A"/>
    <w:pPr>
      <w:suppressAutoHyphens/>
      <w:spacing w:before="180" w:after="60"/>
      <w:jc w:val="center"/>
    </w:pPr>
    <w:rPr>
      <w:rFonts w:ascii="Cambria" w:hAnsi="Cambria" w:cs="Cambria"/>
      <w:bCs/>
      <w:lang w:eastAsia="zh-CN"/>
    </w:rPr>
  </w:style>
  <w:style w:type="character" w:customStyle="1" w:styleId="UntertitelZeichen">
    <w:name w:val="Untertitel Zeichen"/>
    <w:basedOn w:val="Absatzstandardschriftart"/>
    <w:link w:val="Untertitel"/>
    <w:rsid w:val="0003137A"/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9pt">
    <w:name w:val="Основной текст + 9 pt"/>
    <w:rsid w:val="005005DF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Link">
    <w:name w:val="Hyperlink"/>
    <w:basedOn w:val="Absatzstandardschriftart"/>
    <w:uiPriority w:val="99"/>
    <w:unhideWhenUsed/>
    <w:rsid w:val="00CF62AF"/>
    <w:rPr>
      <w:color w:val="0000FF" w:themeColor="hyperlink"/>
      <w:u w:val="single"/>
    </w:rPr>
  </w:style>
  <w:style w:type="paragraph" w:styleId="Textkrper">
    <w:name w:val="Body Text"/>
    <w:basedOn w:val="Standard"/>
    <w:link w:val="TextkrperZeichen"/>
    <w:rsid w:val="00CF62AF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rsid w:val="00CF62AF"/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0C0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0C0085"/>
    <w:pPr>
      <w:spacing w:before="100" w:beforeAutospacing="1" w:after="100" w:afterAutospacing="1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56572"/>
    <w:pPr>
      <w:keepLines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192B31"/>
    <w:pPr>
      <w:tabs>
        <w:tab w:val="left" w:pos="709"/>
        <w:tab w:val="right" w:leader="dot" w:pos="962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1F11FB"/>
    <w:pPr>
      <w:tabs>
        <w:tab w:val="left" w:pos="851"/>
        <w:tab w:val="right" w:leader="dot" w:pos="9627"/>
      </w:tabs>
      <w:spacing w:after="100"/>
      <w:ind w:left="220"/>
    </w:pPr>
  </w:style>
  <w:style w:type="character" w:customStyle="1" w:styleId="2">
    <w:name w:val="Основной текст (2)_"/>
    <w:basedOn w:val="Absatzstandardschriftart"/>
    <w:link w:val="21"/>
    <w:uiPriority w:val="99"/>
    <w:locked/>
    <w:rsid w:val="00F838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Standard"/>
    <w:link w:val="2"/>
    <w:uiPriority w:val="99"/>
    <w:rsid w:val="00F83825"/>
    <w:pPr>
      <w:shd w:val="clear" w:color="auto" w:fill="FFFFFF"/>
      <w:spacing w:before="120" w:line="178" w:lineRule="exact"/>
      <w:ind w:firstLine="220"/>
      <w:jc w:val="both"/>
    </w:pPr>
    <w:rPr>
      <w:sz w:val="19"/>
      <w:szCs w:val="19"/>
    </w:rPr>
  </w:style>
  <w:style w:type="character" w:customStyle="1" w:styleId="10">
    <w:name w:val="Заголовок №10_"/>
    <w:basedOn w:val="Absatzstandardschriftart"/>
    <w:link w:val="101"/>
    <w:uiPriority w:val="99"/>
    <w:locked/>
    <w:rsid w:val="00F83825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01">
    <w:name w:val="Заголовок №101"/>
    <w:basedOn w:val="Standard"/>
    <w:link w:val="10"/>
    <w:uiPriority w:val="99"/>
    <w:rsid w:val="00F83825"/>
    <w:pPr>
      <w:shd w:val="clear" w:color="auto" w:fill="FFFFFF"/>
      <w:spacing w:line="187" w:lineRule="exact"/>
      <w:jc w:val="both"/>
    </w:pPr>
    <w:rPr>
      <w:spacing w:val="10"/>
      <w:sz w:val="19"/>
      <w:szCs w:val="19"/>
    </w:rPr>
  </w:style>
  <w:style w:type="character" w:customStyle="1" w:styleId="3">
    <w:name w:val="Основной текст (3)_"/>
    <w:basedOn w:val="Absatzstandardschriftart"/>
    <w:link w:val="30"/>
    <w:uiPriority w:val="99"/>
    <w:locked/>
    <w:rsid w:val="00F8382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Standard"/>
    <w:link w:val="3"/>
    <w:uiPriority w:val="99"/>
    <w:rsid w:val="00F83825"/>
    <w:pPr>
      <w:shd w:val="clear" w:color="auto" w:fill="FFFFFF"/>
      <w:spacing w:line="173" w:lineRule="exact"/>
      <w:ind w:firstLine="220"/>
      <w:jc w:val="both"/>
    </w:pPr>
    <w:rPr>
      <w:sz w:val="18"/>
      <w:szCs w:val="18"/>
    </w:rPr>
  </w:style>
  <w:style w:type="character" w:customStyle="1" w:styleId="4">
    <w:name w:val="Основной текст (4)_"/>
    <w:basedOn w:val="Absatzstandardschriftart"/>
    <w:link w:val="41"/>
    <w:uiPriority w:val="99"/>
    <w:locked/>
    <w:rsid w:val="00F838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Standard"/>
    <w:link w:val="4"/>
    <w:uiPriority w:val="99"/>
    <w:rsid w:val="00F83825"/>
    <w:pPr>
      <w:shd w:val="clear" w:color="auto" w:fill="FFFFFF"/>
      <w:spacing w:after="120" w:line="240" w:lineRule="atLeast"/>
      <w:ind w:hanging="460"/>
    </w:pPr>
    <w:rPr>
      <w:sz w:val="19"/>
      <w:szCs w:val="19"/>
    </w:rPr>
  </w:style>
  <w:style w:type="character" w:customStyle="1" w:styleId="102">
    <w:name w:val="Заголовок №10 (2)_"/>
    <w:basedOn w:val="Absatzstandardschriftart"/>
    <w:link w:val="1020"/>
    <w:uiPriority w:val="99"/>
    <w:locked/>
    <w:rsid w:val="00F838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020">
    <w:name w:val="Заголовок №10 (2)"/>
    <w:basedOn w:val="Standard"/>
    <w:link w:val="102"/>
    <w:uiPriority w:val="99"/>
    <w:rsid w:val="00F83825"/>
    <w:pPr>
      <w:shd w:val="clear" w:color="auto" w:fill="FFFFFF"/>
      <w:spacing w:before="360" w:after="120" w:line="240" w:lineRule="atLeast"/>
    </w:pPr>
    <w:rPr>
      <w:sz w:val="19"/>
      <w:szCs w:val="19"/>
    </w:rPr>
  </w:style>
  <w:style w:type="character" w:customStyle="1" w:styleId="29pt">
    <w:name w:val="Основной текст (2) + 9 pt"/>
    <w:basedOn w:val="2"/>
    <w:uiPriority w:val="99"/>
    <w:rsid w:val="00F8382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1">
    <w:name w:val="Таблицы (моноширинный)"/>
    <w:basedOn w:val="Standard"/>
    <w:next w:val="Standard"/>
    <w:rsid w:val="008A79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2">
    <w:name w:val="Цветовое выделение"/>
    <w:rsid w:val="008A79B3"/>
    <w:rPr>
      <w:b/>
      <w:bCs/>
      <w:color w:val="26282F"/>
      <w:sz w:val="26"/>
      <w:szCs w:val="26"/>
    </w:rPr>
  </w:style>
  <w:style w:type="character" w:customStyle="1" w:styleId="a3">
    <w:name w:val="Гипертекстовая ссылка"/>
    <w:basedOn w:val="a2"/>
    <w:rsid w:val="008A79B3"/>
    <w:rPr>
      <w:b/>
      <w:bCs/>
      <w:color w:val="106BBE"/>
      <w:sz w:val="26"/>
      <w:szCs w:val="26"/>
    </w:rPr>
  </w:style>
  <w:style w:type="character" w:customStyle="1" w:styleId="a4">
    <w:name w:val="Продолжение ссылки"/>
    <w:basedOn w:val="a3"/>
    <w:rsid w:val="008A79B3"/>
    <w:rPr>
      <w:b/>
      <w:bCs/>
      <w:color w:val="106BBE"/>
      <w:sz w:val="26"/>
      <w:szCs w:val="26"/>
    </w:rPr>
  </w:style>
  <w:style w:type="character" w:styleId="Betont">
    <w:name w:val="Strong"/>
    <w:basedOn w:val="Absatzstandardschriftart"/>
    <w:uiPriority w:val="22"/>
    <w:qFormat/>
    <w:rsid w:val="00A543EC"/>
    <w:rPr>
      <w:b/>
      <w:b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FC3B0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C3B00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C3B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C3B0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C3B00"/>
    <w:rPr>
      <w:b/>
      <w:bCs/>
      <w:sz w:val="20"/>
      <w:szCs w:val="20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3C6124"/>
    <w:rPr>
      <w:color w:val="808080"/>
      <w:shd w:val="clear" w:color="auto" w:fill="E6E6E6"/>
    </w:rPr>
  </w:style>
  <w:style w:type="paragraph" w:styleId="Bearbeitung">
    <w:name w:val="Revision"/>
    <w:hidden/>
    <w:uiPriority w:val="99"/>
    <w:semiHidden/>
    <w:rsid w:val="003C6124"/>
    <w:pPr>
      <w:spacing w:after="0" w:line="240" w:lineRule="auto"/>
    </w:pPr>
  </w:style>
  <w:style w:type="character" w:styleId="GesichteterLink">
    <w:name w:val="FollowedHyperlink"/>
    <w:basedOn w:val="Absatzstandardschriftart"/>
    <w:uiPriority w:val="99"/>
    <w:semiHidden/>
    <w:unhideWhenUsed/>
    <w:rsid w:val="009B5CF4"/>
    <w:rPr>
      <w:color w:val="800080" w:themeColor="followedHyperlink"/>
      <w:u w:val="single"/>
    </w:rPr>
  </w:style>
  <w:style w:type="character" w:customStyle="1" w:styleId="s21">
    <w:name w:val="s21"/>
    <w:rsid w:val="004415D8"/>
    <w:rPr>
      <w:b/>
      <w:bCs/>
      <w:color w:val="000000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F858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1F11FB"/>
    <w:pPr>
      <w:tabs>
        <w:tab w:val="right" w:leader="dot" w:pos="9627"/>
      </w:tabs>
      <w:spacing w:after="100"/>
      <w:ind w:left="480"/>
    </w:pPr>
  </w:style>
  <w:style w:type="character" w:customStyle="1" w:styleId="apple-converted-space">
    <w:name w:val="apple-converted-space"/>
    <w:basedOn w:val="Absatzstandardschriftart"/>
    <w:rsid w:val="00795985"/>
  </w:style>
  <w:style w:type="paragraph" w:customStyle="1" w:styleId="txt">
    <w:name w:val="txt"/>
    <w:basedOn w:val="Standard"/>
    <w:rsid w:val="00D35D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DC1062"/>
    <w:pPr>
      <w:keepNext/>
      <w:suppressAutoHyphens/>
      <w:spacing w:before="240" w:after="60"/>
      <w:jc w:val="both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0C00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F858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F2C74"/>
    <w:pPr>
      <w:tabs>
        <w:tab w:val="center" w:pos="4677"/>
        <w:tab w:val="right" w:pos="9355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F2C74"/>
  </w:style>
  <w:style w:type="paragraph" w:styleId="Fuzeile">
    <w:name w:val="footer"/>
    <w:basedOn w:val="Standard"/>
    <w:link w:val="FuzeileZeichen"/>
    <w:uiPriority w:val="99"/>
    <w:unhideWhenUsed/>
    <w:rsid w:val="005F2C74"/>
    <w:pPr>
      <w:tabs>
        <w:tab w:val="center" w:pos="4677"/>
        <w:tab w:val="right" w:pos="9355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F2C74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F2C7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F2C74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basedOn w:val="Absatzstandardschriftart"/>
    <w:link w:val="berschrift1"/>
    <w:rsid w:val="00DC1062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a">
    <w:name w:val="Основной текст_"/>
    <w:link w:val="1"/>
    <w:rsid w:val="00DC106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Standard"/>
    <w:link w:val="a"/>
    <w:rsid w:val="00DC1062"/>
    <w:pPr>
      <w:widowControl w:val="0"/>
      <w:shd w:val="clear" w:color="auto" w:fill="FFFFFF"/>
      <w:spacing w:line="322" w:lineRule="exact"/>
      <w:ind w:hanging="440"/>
    </w:pPr>
    <w:rPr>
      <w:sz w:val="28"/>
      <w:szCs w:val="28"/>
    </w:rPr>
  </w:style>
  <w:style w:type="table" w:styleId="Tabellenraster">
    <w:name w:val="Table Grid"/>
    <w:basedOn w:val="NormaleTabelle"/>
    <w:uiPriority w:val="59"/>
    <w:rsid w:val="00DC1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00FCB"/>
  </w:style>
  <w:style w:type="paragraph" w:styleId="Listenabsatz">
    <w:name w:val="List Paragraph"/>
    <w:basedOn w:val="Standard"/>
    <w:uiPriority w:val="34"/>
    <w:qFormat/>
    <w:rsid w:val="00827A3D"/>
    <w:pPr>
      <w:ind w:left="720"/>
      <w:contextualSpacing/>
    </w:pPr>
  </w:style>
  <w:style w:type="character" w:customStyle="1" w:styleId="a0">
    <w:name w:val="Символ сноски"/>
    <w:rsid w:val="0080799A"/>
    <w:rPr>
      <w:vertAlign w:val="superscript"/>
    </w:rPr>
  </w:style>
  <w:style w:type="paragraph" w:styleId="Funotentext">
    <w:name w:val="footnote text"/>
    <w:basedOn w:val="Standard"/>
    <w:link w:val="FunotentextZeichen"/>
    <w:rsid w:val="0080799A"/>
    <w:pPr>
      <w:suppressAutoHyphens/>
      <w:spacing w:before="180" w:after="360"/>
      <w:jc w:val="both"/>
    </w:pPr>
    <w:rPr>
      <w:rFonts w:ascii="Arial" w:hAnsi="Arial" w:cs="Arial"/>
      <w:bCs/>
      <w:sz w:val="20"/>
      <w:szCs w:val="20"/>
      <w:lang w:eastAsia="zh-CN"/>
    </w:rPr>
  </w:style>
  <w:style w:type="character" w:customStyle="1" w:styleId="FunotentextZeichen">
    <w:name w:val="Fußnotentext Zeichen"/>
    <w:basedOn w:val="Absatzstandardschriftart"/>
    <w:link w:val="Funotentext"/>
    <w:rsid w:val="0080799A"/>
    <w:rPr>
      <w:rFonts w:ascii="Arial" w:eastAsia="Times New Roman" w:hAnsi="Arial" w:cs="Arial"/>
      <w:bCs/>
      <w:sz w:val="20"/>
      <w:szCs w:val="20"/>
      <w:lang w:eastAsia="zh-CN"/>
    </w:rPr>
  </w:style>
  <w:style w:type="paragraph" w:customStyle="1" w:styleId="Standard1">
    <w:name w:val="Standard1"/>
    <w:rsid w:val="009B0EC5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Default">
    <w:name w:val="Default"/>
    <w:rsid w:val="009B0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Untertitel">
    <w:name w:val="Subtitle"/>
    <w:basedOn w:val="Standard"/>
    <w:next w:val="Standard"/>
    <w:link w:val="UntertitelZeichen"/>
    <w:qFormat/>
    <w:rsid w:val="0003137A"/>
    <w:pPr>
      <w:suppressAutoHyphens/>
      <w:spacing w:before="180" w:after="60"/>
      <w:jc w:val="center"/>
    </w:pPr>
    <w:rPr>
      <w:rFonts w:ascii="Cambria" w:hAnsi="Cambria" w:cs="Cambria"/>
      <w:bCs/>
      <w:lang w:eastAsia="zh-CN"/>
    </w:rPr>
  </w:style>
  <w:style w:type="character" w:customStyle="1" w:styleId="UntertitelZeichen">
    <w:name w:val="Untertitel Zeichen"/>
    <w:basedOn w:val="Absatzstandardschriftart"/>
    <w:link w:val="Untertitel"/>
    <w:rsid w:val="0003137A"/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9pt">
    <w:name w:val="Основной текст + 9 pt"/>
    <w:rsid w:val="005005DF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Link">
    <w:name w:val="Hyperlink"/>
    <w:basedOn w:val="Absatzstandardschriftart"/>
    <w:uiPriority w:val="99"/>
    <w:unhideWhenUsed/>
    <w:rsid w:val="00CF62AF"/>
    <w:rPr>
      <w:color w:val="0000FF" w:themeColor="hyperlink"/>
      <w:u w:val="single"/>
    </w:rPr>
  </w:style>
  <w:style w:type="paragraph" w:styleId="Textkrper">
    <w:name w:val="Body Text"/>
    <w:basedOn w:val="Standard"/>
    <w:link w:val="TextkrperZeichen"/>
    <w:rsid w:val="00CF62AF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rsid w:val="00CF62AF"/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0C0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0C0085"/>
    <w:pPr>
      <w:spacing w:before="100" w:beforeAutospacing="1" w:after="100" w:afterAutospacing="1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56572"/>
    <w:pPr>
      <w:keepLines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192B31"/>
    <w:pPr>
      <w:tabs>
        <w:tab w:val="left" w:pos="709"/>
        <w:tab w:val="right" w:leader="dot" w:pos="962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1F11FB"/>
    <w:pPr>
      <w:tabs>
        <w:tab w:val="left" w:pos="851"/>
        <w:tab w:val="right" w:leader="dot" w:pos="9627"/>
      </w:tabs>
      <w:spacing w:after="100"/>
      <w:ind w:left="220"/>
    </w:pPr>
  </w:style>
  <w:style w:type="character" w:customStyle="1" w:styleId="2">
    <w:name w:val="Основной текст (2)_"/>
    <w:basedOn w:val="Absatzstandardschriftart"/>
    <w:link w:val="21"/>
    <w:uiPriority w:val="99"/>
    <w:locked/>
    <w:rsid w:val="00F838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Standard"/>
    <w:link w:val="2"/>
    <w:uiPriority w:val="99"/>
    <w:rsid w:val="00F83825"/>
    <w:pPr>
      <w:shd w:val="clear" w:color="auto" w:fill="FFFFFF"/>
      <w:spacing w:before="120" w:line="178" w:lineRule="exact"/>
      <w:ind w:firstLine="220"/>
      <w:jc w:val="both"/>
    </w:pPr>
    <w:rPr>
      <w:sz w:val="19"/>
      <w:szCs w:val="19"/>
    </w:rPr>
  </w:style>
  <w:style w:type="character" w:customStyle="1" w:styleId="10">
    <w:name w:val="Заголовок №10_"/>
    <w:basedOn w:val="Absatzstandardschriftart"/>
    <w:link w:val="101"/>
    <w:uiPriority w:val="99"/>
    <w:locked/>
    <w:rsid w:val="00F83825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01">
    <w:name w:val="Заголовок №101"/>
    <w:basedOn w:val="Standard"/>
    <w:link w:val="10"/>
    <w:uiPriority w:val="99"/>
    <w:rsid w:val="00F83825"/>
    <w:pPr>
      <w:shd w:val="clear" w:color="auto" w:fill="FFFFFF"/>
      <w:spacing w:line="187" w:lineRule="exact"/>
      <w:jc w:val="both"/>
    </w:pPr>
    <w:rPr>
      <w:spacing w:val="10"/>
      <w:sz w:val="19"/>
      <w:szCs w:val="19"/>
    </w:rPr>
  </w:style>
  <w:style w:type="character" w:customStyle="1" w:styleId="3">
    <w:name w:val="Основной текст (3)_"/>
    <w:basedOn w:val="Absatzstandardschriftart"/>
    <w:link w:val="30"/>
    <w:uiPriority w:val="99"/>
    <w:locked/>
    <w:rsid w:val="00F8382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Standard"/>
    <w:link w:val="3"/>
    <w:uiPriority w:val="99"/>
    <w:rsid w:val="00F83825"/>
    <w:pPr>
      <w:shd w:val="clear" w:color="auto" w:fill="FFFFFF"/>
      <w:spacing w:line="173" w:lineRule="exact"/>
      <w:ind w:firstLine="220"/>
      <w:jc w:val="both"/>
    </w:pPr>
    <w:rPr>
      <w:sz w:val="18"/>
      <w:szCs w:val="18"/>
    </w:rPr>
  </w:style>
  <w:style w:type="character" w:customStyle="1" w:styleId="4">
    <w:name w:val="Основной текст (4)_"/>
    <w:basedOn w:val="Absatzstandardschriftart"/>
    <w:link w:val="41"/>
    <w:uiPriority w:val="99"/>
    <w:locked/>
    <w:rsid w:val="00F838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Standard"/>
    <w:link w:val="4"/>
    <w:uiPriority w:val="99"/>
    <w:rsid w:val="00F83825"/>
    <w:pPr>
      <w:shd w:val="clear" w:color="auto" w:fill="FFFFFF"/>
      <w:spacing w:after="120" w:line="240" w:lineRule="atLeast"/>
      <w:ind w:hanging="460"/>
    </w:pPr>
    <w:rPr>
      <w:sz w:val="19"/>
      <w:szCs w:val="19"/>
    </w:rPr>
  </w:style>
  <w:style w:type="character" w:customStyle="1" w:styleId="102">
    <w:name w:val="Заголовок №10 (2)_"/>
    <w:basedOn w:val="Absatzstandardschriftart"/>
    <w:link w:val="1020"/>
    <w:uiPriority w:val="99"/>
    <w:locked/>
    <w:rsid w:val="00F838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020">
    <w:name w:val="Заголовок №10 (2)"/>
    <w:basedOn w:val="Standard"/>
    <w:link w:val="102"/>
    <w:uiPriority w:val="99"/>
    <w:rsid w:val="00F83825"/>
    <w:pPr>
      <w:shd w:val="clear" w:color="auto" w:fill="FFFFFF"/>
      <w:spacing w:before="360" w:after="120" w:line="240" w:lineRule="atLeast"/>
    </w:pPr>
    <w:rPr>
      <w:sz w:val="19"/>
      <w:szCs w:val="19"/>
    </w:rPr>
  </w:style>
  <w:style w:type="character" w:customStyle="1" w:styleId="29pt">
    <w:name w:val="Основной текст (2) + 9 pt"/>
    <w:basedOn w:val="2"/>
    <w:uiPriority w:val="99"/>
    <w:rsid w:val="00F8382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1">
    <w:name w:val="Таблицы (моноширинный)"/>
    <w:basedOn w:val="Standard"/>
    <w:next w:val="Standard"/>
    <w:rsid w:val="008A79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2">
    <w:name w:val="Цветовое выделение"/>
    <w:rsid w:val="008A79B3"/>
    <w:rPr>
      <w:b/>
      <w:bCs/>
      <w:color w:val="26282F"/>
      <w:sz w:val="26"/>
      <w:szCs w:val="26"/>
    </w:rPr>
  </w:style>
  <w:style w:type="character" w:customStyle="1" w:styleId="a3">
    <w:name w:val="Гипертекстовая ссылка"/>
    <w:basedOn w:val="a2"/>
    <w:rsid w:val="008A79B3"/>
    <w:rPr>
      <w:b/>
      <w:bCs/>
      <w:color w:val="106BBE"/>
      <w:sz w:val="26"/>
      <w:szCs w:val="26"/>
    </w:rPr>
  </w:style>
  <w:style w:type="character" w:customStyle="1" w:styleId="a4">
    <w:name w:val="Продолжение ссылки"/>
    <w:basedOn w:val="a3"/>
    <w:rsid w:val="008A79B3"/>
    <w:rPr>
      <w:b/>
      <w:bCs/>
      <w:color w:val="106BBE"/>
      <w:sz w:val="26"/>
      <w:szCs w:val="26"/>
    </w:rPr>
  </w:style>
  <w:style w:type="character" w:styleId="Betont">
    <w:name w:val="Strong"/>
    <w:basedOn w:val="Absatzstandardschriftart"/>
    <w:uiPriority w:val="22"/>
    <w:qFormat/>
    <w:rsid w:val="00A543EC"/>
    <w:rPr>
      <w:b/>
      <w:b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FC3B0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C3B00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C3B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C3B0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C3B00"/>
    <w:rPr>
      <w:b/>
      <w:bCs/>
      <w:sz w:val="20"/>
      <w:szCs w:val="20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3C6124"/>
    <w:rPr>
      <w:color w:val="808080"/>
      <w:shd w:val="clear" w:color="auto" w:fill="E6E6E6"/>
    </w:rPr>
  </w:style>
  <w:style w:type="paragraph" w:styleId="Bearbeitung">
    <w:name w:val="Revision"/>
    <w:hidden/>
    <w:uiPriority w:val="99"/>
    <w:semiHidden/>
    <w:rsid w:val="003C6124"/>
    <w:pPr>
      <w:spacing w:after="0" w:line="240" w:lineRule="auto"/>
    </w:pPr>
  </w:style>
  <w:style w:type="character" w:styleId="GesichteterLink">
    <w:name w:val="FollowedHyperlink"/>
    <w:basedOn w:val="Absatzstandardschriftart"/>
    <w:uiPriority w:val="99"/>
    <w:semiHidden/>
    <w:unhideWhenUsed/>
    <w:rsid w:val="009B5CF4"/>
    <w:rPr>
      <w:color w:val="800080" w:themeColor="followedHyperlink"/>
      <w:u w:val="single"/>
    </w:rPr>
  </w:style>
  <w:style w:type="character" w:customStyle="1" w:styleId="s21">
    <w:name w:val="s21"/>
    <w:rsid w:val="004415D8"/>
    <w:rPr>
      <w:b/>
      <w:bCs/>
      <w:color w:val="000000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F858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1F11FB"/>
    <w:pPr>
      <w:tabs>
        <w:tab w:val="right" w:leader="dot" w:pos="9627"/>
      </w:tabs>
      <w:spacing w:after="100"/>
      <w:ind w:left="480"/>
    </w:pPr>
  </w:style>
  <w:style w:type="character" w:customStyle="1" w:styleId="apple-converted-space">
    <w:name w:val="apple-converted-space"/>
    <w:basedOn w:val="Absatzstandardschriftart"/>
    <w:rsid w:val="00795985"/>
  </w:style>
  <w:style w:type="paragraph" w:customStyle="1" w:styleId="txt">
    <w:name w:val="txt"/>
    <w:basedOn w:val="Standard"/>
    <w:rsid w:val="00D35D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osmedlib.ru/book/ISBN9785970439821.html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rosmedlib.ru/book/ISBN9785970406748.html" TargetMode="External"/><Relationship Id="rId10" Type="http://schemas.openxmlformats.org/officeDocument/2006/relationships/hyperlink" Target="http://www.rosmedlib.ru/book/ISBN978597040948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8902-0D36-0045-A97D-DACB4DAB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4954</Words>
  <Characters>31216</Characters>
  <Application>Microsoft Macintosh Word</Application>
  <DocSecurity>0</DocSecurity>
  <Lines>260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НГМУ Росздрава</Company>
  <LinksUpToDate>false</LinksUpToDate>
  <CharactersWithSpaces>36098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 Gorshkov</cp:lastModifiedBy>
  <cp:revision>4</cp:revision>
  <cp:lastPrinted>2018-01-26T09:03:00Z</cp:lastPrinted>
  <dcterms:created xsi:type="dcterms:W3CDTF">2018-06-19T17:25:00Z</dcterms:created>
  <dcterms:modified xsi:type="dcterms:W3CDTF">2018-07-08T12:20:00Z</dcterms:modified>
</cp:coreProperties>
</file>